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63" w:rsidRDefault="00BA6163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BA6163" w:rsidRDefault="00BA6163">
      <w:pPr>
        <w:rPr>
          <w:rFonts w:ascii="Arial" w:hAnsi="Arial" w:cs="Arial"/>
          <w:sz w:val="14"/>
          <w:szCs w:val="14"/>
          <w:lang w:val="pl-PL"/>
        </w:rPr>
      </w:pPr>
    </w:p>
    <w:p w:rsidR="00BA6163" w:rsidRDefault="00BA6163">
      <w:pPr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247)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>ustawy z dnia 14 czerwca 1960 r. - Kodeks postępowania administracyjnego (tekst jednolity: Dz. U. z 2021 r., poz. 735 z późn. zm.)</w:t>
      </w:r>
    </w:p>
    <w:p w:rsidR="00BA6163" w:rsidRDefault="00BA6163">
      <w:pPr>
        <w:rPr>
          <w:rFonts w:ascii="Arial" w:hAnsi="Arial" w:cs="Arial"/>
          <w:sz w:val="14"/>
          <w:szCs w:val="14"/>
          <w:lang w:val="pl-PL"/>
        </w:rPr>
      </w:pPr>
    </w:p>
    <w:p w:rsidR="00BA6163" w:rsidRDefault="00BA6163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BA6163" w:rsidRDefault="00BA6163">
      <w:pPr>
        <w:rPr>
          <w:rFonts w:ascii="Arial" w:hAnsi="Arial" w:cs="Arial"/>
          <w:sz w:val="14"/>
          <w:szCs w:val="14"/>
          <w:lang w:val="pl-PL"/>
        </w:rPr>
      </w:pPr>
    </w:p>
    <w:p w:rsidR="00BA6163" w:rsidRDefault="00BA6163">
      <w:pPr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BA6163" w:rsidRDefault="00BA6163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spacing w:before="120"/>
        <w:ind w:left="714" w:hanging="357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BA6163" w:rsidRDefault="00BA6163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ind w:left="714" w:hanging="357"/>
        <w:rPr>
          <w:lang w:val="pl-PL"/>
        </w:rPr>
      </w:pPr>
      <w:r>
        <w:rPr>
          <w:lang w:val="pl-PL"/>
        </w:rPr>
        <w:t>na tablicy ogłoszeń Urzędu Miejskiego Wrocławia przy pl. Nowy Targ 1/8</w:t>
      </w:r>
    </w:p>
    <w:p w:rsidR="00BA6163" w:rsidRDefault="00BA6163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ind w:left="714" w:hanging="357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BA6163" w:rsidRDefault="00BA6163">
      <w:pPr>
        <w:rPr>
          <w:rFonts w:ascii="Arial" w:hAnsi="Arial" w:cs="Arial"/>
          <w:sz w:val="14"/>
          <w:szCs w:val="14"/>
          <w:lang w:val="pl-PL"/>
        </w:rPr>
      </w:pPr>
    </w:p>
    <w:p w:rsidR="00BA6163" w:rsidRDefault="00BA6163">
      <w:pPr>
        <w:rPr>
          <w:lang w:val="pl-PL"/>
        </w:rPr>
      </w:pPr>
      <w:r>
        <w:rPr>
          <w:lang w:val="pl-PL"/>
        </w:rPr>
        <w:t xml:space="preserve">że w dniu 15.10.2021 r. została </w:t>
      </w:r>
      <w:r>
        <w:rPr>
          <w:b/>
          <w:bCs/>
          <w:lang w:val="pl-PL"/>
        </w:rPr>
        <w:t xml:space="preserve">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lang w:val="pl-PL"/>
        </w:rPr>
        <w:t xml:space="preserve"> nr </w:t>
      </w:r>
      <w:r>
        <w:rPr>
          <w:b/>
          <w:bCs/>
          <w:lang w:val="pl-PL"/>
        </w:rPr>
        <w:t>3622/2021</w:t>
      </w:r>
      <w:r>
        <w:rPr>
          <w:lang w:val="pl-PL"/>
        </w:rPr>
        <w:t xml:space="preserve"> zmieniająca decyzję nr 5172/2019 z dnia 31.10.2019 r. o zatwierdzeniu projektu budowlanego i udzieleniu pozwolenia na budowę dla inwestycji polegającej na: budowie budynku biurowo-usługowego wraz z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niezbędną infrastrukturą techniczną i drogową, podziemnym parkingiem, naziemnymi miejscami postojowymi, pylonem reklamowym na części działki nr 6/7, oraz rozbiórką istniejącego odcinka sieci ciepłowniczej, zabezpieczenia istniejącej sieci ciepłowniczej i budową odcinka sieci ciepłowniczej na dz. nr 6/7 i 6/1, po rozbiórce istniejących części dwóch budynków garażowych na działce nr 6/7, przy ul. Młynarska 2-4 we Wrocławiu (część działek nr 6/7 (dawniej 6/4) i 6/1, AM-12, obręb Różanka), w części dotyczącej projektu budowlanego w zakresie dotyczącym zmian w zagospodarowaniu terenu oraz rozwiązań architektoniczno-budowlanych obejmujących: budowę budynku mieszkalnego wielorodzinnego z wydzieloną częścią usługową (handlową) wraz z niezbędną infrastrukturą techniczną i drogową, parkingiem podziemnym, dwoma pylonami reklamowymi, budową przyłącza wodociągowego, kanalizacji deszczowej i sanitarnej, teletechnicznego oraz zagospodarowaniem terenu, przy ul. Młynarskiej 2-4 we Wrocławiu, adres geodezyjny: część działek nr 84 (dawniej 6/7), 6/1, 5/16, 7/2, AR 12, obręb Różanka, która to decyzja dotyczy przedsięwzięcia mogącego znacząco oddziaływać na środowisko.</w:t>
      </w:r>
    </w:p>
    <w:p w:rsidR="00BA6163" w:rsidRDefault="00BA6163">
      <w:pPr>
        <w:rPr>
          <w:rFonts w:ascii="Arial" w:hAnsi="Arial" w:cs="Arial"/>
          <w:sz w:val="16"/>
          <w:szCs w:val="16"/>
          <w:lang w:val="pl-PL"/>
        </w:rPr>
      </w:pPr>
    </w:p>
    <w:p w:rsidR="00BA6163" w:rsidRDefault="00BA6163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środowisku i jego ochronie, udziale społeczeństwa w ochronie środowiska oraz o ocenach oddziaływania na środowisko, wskazuje się dzień </w:t>
      </w:r>
      <w:r>
        <w:rPr>
          <w:rFonts w:ascii="Arial" w:hAnsi="Arial" w:cs="Arial"/>
          <w:lang w:val="pl-PL"/>
        </w:rPr>
        <w:t>20.10.2021</w:t>
      </w:r>
      <w:r>
        <w:rPr>
          <w:lang w:val="pl-PL"/>
        </w:rPr>
        <w:t>r., jako ten, w którym:</w:t>
      </w:r>
    </w:p>
    <w:p w:rsidR="00BA6163" w:rsidRDefault="00BA616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before="120"/>
        <w:ind w:left="425" w:hanging="425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BA6163" w:rsidRDefault="00BA616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BA6163" w:rsidRDefault="00BA6163">
      <w:pPr>
        <w:spacing w:before="120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BA6163" w:rsidRDefault="00BA6163">
      <w:pPr>
        <w:rPr>
          <w:rFonts w:ascii="Arial" w:hAnsi="Arial" w:cs="Arial"/>
          <w:sz w:val="14"/>
          <w:szCs w:val="14"/>
          <w:lang w:val="pl-PL"/>
        </w:rPr>
      </w:pPr>
    </w:p>
    <w:p w:rsidR="00BA6163" w:rsidRDefault="00BA6163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rFonts w:ascii="Arial" w:hAnsi="Arial" w:cs="Arial"/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BA6163" w:rsidRDefault="00BA6163">
      <w:pPr>
        <w:rPr>
          <w:rFonts w:ascii="Arial" w:hAnsi="Arial" w:cs="Arial"/>
          <w:sz w:val="14"/>
          <w:szCs w:val="14"/>
          <w:lang w:val="pl-PL"/>
        </w:rPr>
      </w:pPr>
    </w:p>
    <w:p w:rsidR="00BA6163" w:rsidRDefault="00BA6163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BA6163" w:rsidRDefault="00BA6163">
      <w:pPr>
        <w:rPr>
          <w:lang w:val="pl-PL"/>
        </w:rPr>
      </w:pPr>
      <w:r>
        <w:rPr>
          <w:lang w:val="pl-PL"/>
        </w:rPr>
        <w:t>__________________________________</w:t>
      </w:r>
    </w:p>
    <w:p w:rsidR="00BA6163" w:rsidRDefault="00BA6163">
      <w:pPr>
        <w:rPr>
          <w:sz w:val="16"/>
          <w:szCs w:val="16"/>
          <w:lang w:val="pl-PL"/>
        </w:rPr>
      </w:pPr>
      <w:r>
        <w:rPr>
          <w:b/>
          <w:bCs/>
          <w:lang w:val="pl-PL"/>
        </w:rPr>
        <w:t>D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PB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oś-38063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2020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Młynarska 2-4                                                 </w:t>
      </w:r>
      <w:r>
        <w:rPr>
          <w:sz w:val="16"/>
          <w:szCs w:val="16"/>
          <w:lang w:val="pl-PL"/>
        </w:rPr>
        <w:t>Z up. PREZYDENTA</w:t>
      </w:r>
    </w:p>
    <w:p w:rsidR="00BA6163" w:rsidRDefault="00BA6163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  <w:t xml:space="preserve">                Aleksandra Nespiak</w:t>
      </w:r>
    </w:p>
    <w:p w:rsidR="00BA6163" w:rsidRDefault="00BA6163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  <w:t xml:space="preserve">      ZASTĘPCA DYREKTORA WYDZIAŁU</w:t>
      </w:r>
    </w:p>
    <w:p w:rsidR="00BA6163" w:rsidRDefault="00BA6163">
      <w:pPr>
        <w:rPr>
          <w:rFonts w:ascii="Arial" w:hAnsi="Arial" w:cs="Arial"/>
          <w:sz w:val="16"/>
          <w:szCs w:val="16"/>
          <w:lang w:val="pl-PL"/>
        </w:rPr>
      </w:pP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  <w:t xml:space="preserve">                   ARCHITEKTURY I BUDOWNICTWA</w:t>
      </w:r>
    </w:p>
    <w:sectPr w:rsidR="00BA6163" w:rsidSect="00BA6163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BBC598D"/>
    <w:multiLevelType w:val="hybridMultilevel"/>
    <w:tmpl w:val="AD4A9E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163"/>
    <w:rsid w:val="00BA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.wroc.pl" TargetMode="External"/><Relationship Id="rId5" Type="http://schemas.openxmlformats.org/officeDocument/2006/relationships/hyperlink" Target="http://www.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598</Words>
  <Characters>3410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Powolenie na budowę - decyzja oś</dc:subject>
  <dc:creator>umkrgr01</dc:creator>
  <cp:keywords/>
  <dc:description/>
  <cp:lastModifiedBy>umdabi01</cp:lastModifiedBy>
  <cp:revision>5</cp:revision>
  <cp:lastPrinted>2021-09-13T11:36:00Z</cp:lastPrinted>
  <dcterms:created xsi:type="dcterms:W3CDTF">2021-10-14T11:05:00Z</dcterms:created>
  <dcterms:modified xsi:type="dcterms:W3CDTF">2021-10-20T06:21:00Z</dcterms:modified>
</cp:coreProperties>
</file>