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B4D" w:rsidRPr="002659F3" w:rsidRDefault="00991B4D" w:rsidP="002659F3">
      <w:pPr>
        <w:autoSpaceDE w:val="0"/>
        <w:autoSpaceDN w:val="0"/>
        <w:adjustRightInd w:val="0"/>
        <w:spacing w:line="271" w:lineRule="auto"/>
        <w:jc w:val="left"/>
        <w:rPr>
          <w:rFonts w:ascii="Verdana" w:hAnsi="Verdana" w:cs="TimesNewRomanPS-BoldMT"/>
          <w:bCs/>
          <w:sz w:val="24"/>
          <w:szCs w:val="24"/>
        </w:rPr>
      </w:pPr>
      <w:r w:rsidRPr="002659F3">
        <w:rPr>
          <w:rFonts w:ascii="Verdana" w:hAnsi="Verdana" w:cs="TimesNewRomanPS-BoldMT"/>
          <w:bCs/>
          <w:sz w:val="24"/>
          <w:szCs w:val="24"/>
        </w:rPr>
        <w:t>UCHWAŁA N</w:t>
      </w:r>
      <w:r w:rsidR="002659F3">
        <w:rPr>
          <w:rFonts w:ascii="Verdana" w:hAnsi="Verdana" w:cs="TimesNewRomanPS-BoldMT"/>
          <w:bCs/>
          <w:sz w:val="24"/>
          <w:szCs w:val="24"/>
        </w:rPr>
        <w:t>UME</w:t>
      </w:r>
      <w:r w:rsidRPr="002659F3">
        <w:rPr>
          <w:rFonts w:ascii="Verdana" w:hAnsi="Verdana" w:cs="TimesNewRomanPS-BoldMT"/>
          <w:bCs/>
          <w:sz w:val="24"/>
          <w:szCs w:val="24"/>
        </w:rPr>
        <w:t>R LI/1377/22 RADY MIEJSKIEJ WROCŁAWIA</w:t>
      </w:r>
    </w:p>
    <w:p w:rsidR="00991B4D" w:rsidRPr="002659F3" w:rsidRDefault="00991B4D" w:rsidP="002659F3">
      <w:pPr>
        <w:autoSpaceDE w:val="0"/>
        <w:autoSpaceDN w:val="0"/>
        <w:adjustRightInd w:val="0"/>
        <w:spacing w:line="271" w:lineRule="auto"/>
        <w:jc w:val="left"/>
        <w:rPr>
          <w:rFonts w:ascii="Verdana" w:hAnsi="Verdana" w:cs="TimesNewRomanPS-BoldMT"/>
          <w:bCs/>
          <w:sz w:val="24"/>
          <w:szCs w:val="24"/>
        </w:rPr>
      </w:pPr>
      <w:r w:rsidRPr="002659F3">
        <w:rPr>
          <w:rFonts w:ascii="Verdana" w:hAnsi="Verdana" w:cs="TimesNewRomanPS-BoldMT"/>
          <w:bCs/>
          <w:sz w:val="24"/>
          <w:szCs w:val="24"/>
        </w:rPr>
        <w:t>z dnia 24 marca 2022 r</w:t>
      </w:r>
      <w:r w:rsidR="00D729FC" w:rsidRPr="002659F3">
        <w:rPr>
          <w:rFonts w:ascii="Verdana" w:hAnsi="Verdana" w:cs="TimesNewRomanPS-BoldMT"/>
          <w:bCs/>
          <w:sz w:val="24"/>
          <w:szCs w:val="24"/>
        </w:rPr>
        <w:t>oku</w:t>
      </w:r>
    </w:p>
    <w:p w:rsidR="00991B4D" w:rsidRPr="002659F3" w:rsidRDefault="00991B4D" w:rsidP="002659F3">
      <w:pPr>
        <w:autoSpaceDE w:val="0"/>
        <w:autoSpaceDN w:val="0"/>
        <w:adjustRightInd w:val="0"/>
        <w:spacing w:line="271" w:lineRule="auto"/>
        <w:jc w:val="left"/>
        <w:rPr>
          <w:rFonts w:ascii="Verdana" w:hAnsi="Verdana" w:cs="TimesNewRomanPS-BoldMT"/>
          <w:bCs/>
          <w:sz w:val="24"/>
          <w:szCs w:val="24"/>
        </w:rPr>
      </w:pPr>
      <w:r w:rsidRPr="002659F3">
        <w:rPr>
          <w:rFonts w:ascii="Verdana" w:hAnsi="Verdana" w:cs="TimesNewRomanPS-BoldMT"/>
          <w:bCs/>
          <w:sz w:val="24"/>
          <w:szCs w:val="24"/>
        </w:rPr>
        <w:t>w sprawie rozpatrzenia petycji dotyczącej zmiany uchwały n</w:t>
      </w:r>
      <w:r w:rsidR="00D729FC" w:rsidRPr="002659F3">
        <w:rPr>
          <w:rFonts w:ascii="Verdana" w:hAnsi="Verdana" w:cs="TimesNewRomanPS-BoldMT"/>
          <w:bCs/>
          <w:sz w:val="24"/>
          <w:szCs w:val="24"/>
        </w:rPr>
        <w:t>umer</w:t>
      </w:r>
      <w:r w:rsidRPr="002659F3">
        <w:rPr>
          <w:rFonts w:ascii="Verdana" w:hAnsi="Verdana" w:cs="TimesNewRomanPS-BoldMT"/>
          <w:bCs/>
          <w:sz w:val="24"/>
          <w:szCs w:val="24"/>
        </w:rPr>
        <w:t xml:space="preserve"> XLVII/1094/17 Rady Miejskiej Wrocławia w sprawie ustalenia cen za usługi przewozowe świadczone środkami lokalnego transportu zbiorowego organizowanego przez Gminę Wrocław oraz sposobu ustalania wysokości opłaty dodatkowej i manipulacyjnej</w:t>
      </w:r>
    </w:p>
    <w:p w:rsidR="00D729FC" w:rsidRPr="002659F3" w:rsidRDefault="00D729FC"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Na podstawie artykułu 18 ustęp 2 punkt 15 ustawy z dnia 8 marca 1990 roku o samorządzie gminnym (Dziennik Ustaw z 2022 roku pozycja 559 i 583) oraz artykułu 9 ustęp 2 i artykułu 13 ustęp 1 ustawy z dnia 11 lipca 2014 roku o petycjach (Dziennik Ustaw z 2018 roku pozycja 870) Rada Miejska Wrocławia uchwala, co następuje:</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BoldMT"/>
          <w:bCs/>
          <w:sz w:val="24"/>
          <w:szCs w:val="24"/>
        </w:rPr>
        <w:t xml:space="preserve">§ 1. </w:t>
      </w:r>
      <w:r w:rsidRPr="002659F3">
        <w:rPr>
          <w:rFonts w:ascii="Verdana" w:hAnsi="Verdana" w:cs="TimesNewRomanPSMT"/>
          <w:sz w:val="24"/>
          <w:szCs w:val="24"/>
        </w:rPr>
        <w:t xml:space="preserve">1. Nie uwzględnia się petycji </w:t>
      </w:r>
      <w:r w:rsidR="00C70BB3" w:rsidRPr="002659F3">
        <w:rPr>
          <w:rFonts w:ascii="Verdana" w:hAnsi="Verdana" w:cs="TimesNewRomanPSMT"/>
          <w:sz w:val="24"/>
          <w:szCs w:val="24"/>
        </w:rPr>
        <w:t xml:space="preserve">(...) </w:t>
      </w:r>
      <w:r w:rsidRPr="002659F3">
        <w:rPr>
          <w:rFonts w:ascii="Verdana" w:hAnsi="Verdana" w:cs="TimesNewRomanPSMT"/>
          <w:sz w:val="24"/>
          <w:szCs w:val="24"/>
        </w:rPr>
        <w:t xml:space="preserve"> z dnia 4 marca 2022 r</w:t>
      </w:r>
      <w:r w:rsidR="00D729FC" w:rsidRPr="002659F3">
        <w:rPr>
          <w:rFonts w:ascii="Verdana" w:hAnsi="Verdana" w:cs="TimesNewRomanPSMT"/>
          <w:sz w:val="24"/>
          <w:szCs w:val="24"/>
        </w:rPr>
        <w:t>oku</w:t>
      </w:r>
      <w:r w:rsidRPr="002659F3">
        <w:rPr>
          <w:rFonts w:ascii="Verdana" w:hAnsi="Verdana" w:cs="TimesNewRomanPSMT"/>
          <w:sz w:val="24"/>
          <w:szCs w:val="24"/>
        </w:rPr>
        <w:t xml:space="preserve"> w sprawie zmiany uchwały n</w:t>
      </w:r>
      <w:r w:rsidR="00D729FC" w:rsidRPr="002659F3">
        <w:rPr>
          <w:rFonts w:ascii="Verdana" w:hAnsi="Verdana" w:cs="TimesNewRomanPSMT"/>
          <w:sz w:val="24"/>
          <w:szCs w:val="24"/>
        </w:rPr>
        <w:t>umer</w:t>
      </w:r>
      <w:r w:rsidRPr="002659F3">
        <w:rPr>
          <w:rFonts w:ascii="Verdana" w:hAnsi="Verdana" w:cs="TimesNewRomanPSMT"/>
          <w:sz w:val="24"/>
          <w:szCs w:val="24"/>
        </w:rPr>
        <w:t xml:space="preserve"> XLVII/1094/17 Rady Miejskiej Wrocławia z dnia 19 paź</w:t>
      </w:r>
      <w:r w:rsidR="00D729FC" w:rsidRPr="002659F3">
        <w:rPr>
          <w:rFonts w:ascii="Verdana" w:hAnsi="Verdana" w:cs="TimesNewRomanPSMT"/>
          <w:sz w:val="24"/>
          <w:szCs w:val="24"/>
        </w:rPr>
        <w:t xml:space="preserve">dziernika 2017 roku </w:t>
      </w:r>
      <w:r w:rsidRPr="002659F3">
        <w:rPr>
          <w:rFonts w:ascii="Verdana" w:hAnsi="Verdana" w:cs="TimesNewRomanPSMT"/>
          <w:sz w:val="24"/>
          <w:szCs w:val="24"/>
        </w:rPr>
        <w:t>w sprawie ustalenia cen za usługi przewozowe świadczone środkami lokalnego transportu zbiorowego organizowanego przez Gminę Wrocław oraz sposobu ustalania wysokości opłaty dodatkowej i manipulacyjnej (Dz</w:t>
      </w:r>
      <w:r w:rsidR="00D729FC" w:rsidRPr="002659F3">
        <w:rPr>
          <w:rFonts w:ascii="Verdana" w:hAnsi="Verdana" w:cs="TimesNewRomanPSMT"/>
          <w:sz w:val="24"/>
          <w:szCs w:val="24"/>
        </w:rPr>
        <w:t>iennik</w:t>
      </w:r>
      <w:r w:rsidRPr="002659F3">
        <w:rPr>
          <w:rFonts w:ascii="Verdana" w:hAnsi="Verdana" w:cs="TimesNewRomanPSMT"/>
          <w:sz w:val="24"/>
          <w:szCs w:val="24"/>
        </w:rPr>
        <w:t xml:space="preserve"> Urz</w:t>
      </w:r>
      <w:r w:rsidR="00D729FC" w:rsidRPr="002659F3">
        <w:rPr>
          <w:rFonts w:ascii="Verdana" w:hAnsi="Verdana" w:cs="TimesNewRomanPSMT"/>
          <w:sz w:val="24"/>
          <w:szCs w:val="24"/>
        </w:rPr>
        <w:t>ędowy</w:t>
      </w:r>
      <w:r w:rsidRPr="002659F3">
        <w:rPr>
          <w:rFonts w:ascii="Verdana" w:hAnsi="Verdana" w:cs="TimesNewRomanPSMT"/>
          <w:sz w:val="24"/>
          <w:szCs w:val="24"/>
        </w:rPr>
        <w:t xml:space="preserve"> Woj</w:t>
      </w:r>
      <w:r w:rsidR="00D729FC" w:rsidRPr="002659F3">
        <w:rPr>
          <w:rFonts w:ascii="Verdana" w:hAnsi="Verdana" w:cs="TimesNewRomanPSMT"/>
          <w:sz w:val="24"/>
          <w:szCs w:val="24"/>
        </w:rPr>
        <w:t>ewództwa</w:t>
      </w:r>
      <w:r w:rsidRPr="002659F3">
        <w:rPr>
          <w:rFonts w:ascii="Verdana" w:hAnsi="Verdana" w:cs="TimesNewRomanPSMT"/>
          <w:sz w:val="24"/>
          <w:szCs w:val="24"/>
        </w:rPr>
        <w:t xml:space="preserve"> Doln</w:t>
      </w:r>
      <w:r w:rsidR="00923988" w:rsidRPr="002659F3">
        <w:rPr>
          <w:rFonts w:ascii="Verdana" w:hAnsi="Verdana" w:cs="TimesNewRomanPSMT"/>
          <w:sz w:val="24"/>
          <w:szCs w:val="24"/>
        </w:rPr>
        <w:t xml:space="preserve">ośląskiego </w:t>
      </w:r>
      <w:r w:rsidRPr="002659F3">
        <w:rPr>
          <w:rFonts w:ascii="Verdana" w:hAnsi="Verdana" w:cs="TimesNewRomanPSMT"/>
          <w:sz w:val="24"/>
          <w:szCs w:val="24"/>
        </w:rPr>
        <w:t xml:space="preserve"> poz</w:t>
      </w:r>
      <w:r w:rsidR="00923988" w:rsidRPr="002659F3">
        <w:rPr>
          <w:rFonts w:ascii="Verdana" w:hAnsi="Verdana" w:cs="TimesNewRomanPSMT"/>
          <w:sz w:val="24"/>
          <w:szCs w:val="24"/>
        </w:rPr>
        <w:t>ycja</w:t>
      </w:r>
      <w:r w:rsidRPr="002659F3">
        <w:rPr>
          <w:rFonts w:ascii="Verdana" w:hAnsi="Verdana" w:cs="TimesNewRomanPSMT"/>
          <w:sz w:val="24"/>
          <w:szCs w:val="24"/>
        </w:rPr>
        <w:t xml:space="preserve"> 4411, z 2018 r</w:t>
      </w:r>
      <w:r w:rsidR="00923988" w:rsidRPr="002659F3">
        <w:rPr>
          <w:rFonts w:ascii="Verdana" w:hAnsi="Verdana" w:cs="TimesNewRomanPSMT"/>
          <w:sz w:val="24"/>
          <w:szCs w:val="24"/>
        </w:rPr>
        <w:t>oku</w:t>
      </w:r>
      <w:r w:rsidRPr="002659F3">
        <w:rPr>
          <w:rFonts w:ascii="Verdana" w:hAnsi="Verdana" w:cs="TimesNewRomanPSMT"/>
          <w:sz w:val="24"/>
          <w:szCs w:val="24"/>
        </w:rPr>
        <w:t xml:space="preserve"> poz</w:t>
      </w:r>
      <w:r w:rsidR="00923988" w:rsidRPr="002659F3">
        <w:rPr>
          <w:rFonts w:ascii="Verdana" w:hAnsi="Verdana" w:cs="TimesNewRomanPSMT"/>
          <w:sz w:val="24"/>
          <w:szCs w:val="24"/>
        </w:rPr>
        <w:t>ycja</w:t>
      </w:r>
      <w:r w:rsidRPr="002659F3">
        <w:rPr>
          <w:rFonts w:ascii="Verdana" w:hAnsi="Verdana" w:cs="TimesNewRomanPSMT"/>
          <w:sz w:val="24"/>
          <w:szCs w:val="24"/>
        </w:rPr>
        <w:t xml:space="preserve"> 2092, z 2019 r</w:t>
      </w:r>
      <w:r w:rsidR="00923988" w:rsidRPr="002659F3">
        <w:rPr>
          <w:rFonts w:ascii="Verdana" w:hAnsi="Verdana" w:cs="TimesNewRomanPSMT"/>
          <w:sz w:val="24"/>
          <w:szCs w:val="24"/>
        </w:rPr>
        <w:t>oku</w:t>
      </w:r>
      <w:r w:rsidRPr="002659F3">
        <w:rPr>
          <w:rFonts w:ascii="Verdana" w:hAnsi="Verdana" w:cs="TimesNewRomanPSMT"/>
          <w:sz w:val="24"/>
          <w:szCs w:val="24"/>
        </w:rPr>
        <w:t xml:space="preserve"> poz</w:t>
      </w:r>
      <w:r w:rsidR="00923988" w:rsidRPr="002659F3">
        <w:rPr>
          <w:rFonts w:ascii="Verdana" w:hAnsi="Verdana" w:cs="TimesNewRomanPSMT"/>
          <w:sz w:val="24"/>
          <w:szCs w:val="24"/>
        </w:rPr>
        <w:t>ycja</w:t>
      </w:r>
      <w:r w:rsidRPr="002659F3">
        <w:rPr>
          <w:rFonts w:ascii="Verdana" w:hAnsi="Verdana" w:cs="TimesNewRomanPSMT"/>
          <w:sz w:val="24"/>
          <w:szCs w:val="24"/>
        </w:rPr>
        <w:t xml:space="preserve"> 2146, z 2020 r</w:t>
      </w:r>
      <w:r w:rsidR="00923988" w:rsidRPr="002659F3">
        <w:rPr>
          <w:rFonts w:ascii="Verdana" w:hAnsi="Verdana" w:cs="TimesNewRomanPSMT"/>
          <w:sz w:val="24"/>
          <w:szCs w:val="24"/>
        </w:rPr>
        <w:t>oku</w:t>
      </w:r>
      <w:r w:rsidRPr="002659F3">
        <w:rPr>
          <w:rFonts w:ascii="Verdana" w:hAnsi="Verdana" w:cs="TimesNewRomanPSMT"/>
          <w:sz w:val="24"/>
          <w:szCs w:val="24"/>
        </w:rPr>
        <w:t xml:space="preserve"> poz</w:t>
      </w:r>
      <w:r w:rsidR="00923988" w:rsidRPr="002659F3">
        <w:rPr>
          <w:rFonts w:ascii="Verdana" w:hAnsi="Verdana" w:cs="TimesNewRomanPSMT"/>
          <w:sz w:val="24"/>
          <w:szCs w:val="24"/>
        </w:rPr>
        <w:t>ycja</w:t>
      </w:r>
      <w:r w:rsidRPr="002659F3">
        <w:rPr>
          <w:rFonts w:ascii="Verdana" w:hAnsi="Verdana" w:cs="TimesNewRomanPSMT"/>
          <w:sz w:val="24"/>
          <w:szCs w:val="24"/>
        </w:rPr>
        <w:t xml:space="preserve"> 4463, z 2021 r</w:t>
      </w:r>
      <w:r w:rsidR="00923988" w:rsidRPr="002659F3">
        <w:rPr>
          <w:rFonts w:ascii="Verdana" w:hAnsi="Verdana" w:cs="TimesNewRomanPSMT"/>
          <w:sz w:val="24"/>
          <w:szCs w:val="24"/>
        </w:rPr>
        <w:t>oku</w:t>
      </w:r>
      <w:r w:rsidR="002659F3">
        <w:rPr>
          <w:rFonts w:ascii="Verdana" w:hAnsi="Verdana" w:cs="TimesNewRomanPSMT"/>
          <w:sz w:val="24"/>
          <w:szCs w:val="24"/>
        </w:rPr>
        <w:t xml:space="preserve"> pozycja</w:t>
      </w:r>
      <w:r w:rsidRPr="002659F3">
        <w:rPr>
          <w:rFonts w:ascii="Verdana" w:hAnsi="Verdana" w:cs="TimesNewRomanPSMT"/>
          <w:sz w:val="24"/>
          <w:szCs w:val="24"/>
        </w:rPr>
        <w:t xml:space="preserve"> 2595, 3061 i 3515), prowadzącej do wpro</w:t>
      </w:r>
      <w:r w:rsidR="002659F3">
        <w:rPr>
          <w:rFonts w:ascii="Verdana" w:hAnsi="Verdana" w:cs="TimesNewRomanPSMT"/>
          <w:sz w:val="24"/>
          <w:szCs w:val="24"/>
        </w:rPr>
        <w:t xml:space="preserve">wadzenia bezpłatnych przejazdów </w:t>
      </w:r>
      <w:r w:rsidRPr="002659F3">
        <w:rPr>
          <w:rFonts w:ascii="Verdana" w:hAnsi="Verdana" w:cs="TimesNewRomanPSMT"/>
          <w:sz w:val="24"/>
          <w:szCs w:val="24"/>
        </w:rPr>
        <w:t>komunikacją miejską dla wszystkich obywateli Ukrainy.</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2. Uzasadnienie rozstrzygnięcia zawarte zostało w załączniku do niniejszej uchwały.</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BoldMT"/>
          <w:bCs/>
          <w:sz w:val="24"/>
          <w:szCs w:val="24"/>
        </w:rPr>
        <w:t xml:space="preserve">§ 2. </w:t>
      </w:r>
      <w:r w:rsidRPr="002659F3">
        <w:rPr>
          <w:rFonts w:ascii="Verdana" w:hAnsi="Verdana" w:cs="TimesNewRomanPSMT"/>
          <w:sz w:val="24"/>
          <w:szCs w:val="24"/>
        </w:rPr>
        <w:t>Upoważnia się Przewodniczącego Rady Miejskiej Wrocławia do zawiadomienia Wnoszącego petycję o sposobie rozpatrzenia petycji przez Radę.</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BoldMT"/>
          <w:bCs/>
          <w:sz w:val="24"/>
          <w:szCs w:val="24"/>
        </w:rPr>
        <w:t xml:space="preserve">§ 3. </w:t>
      </w:r>
      <w:r w:rsidRPr="002659F3">
        <w:rPr>
          <w:rFonts w:ascii="Verdana" w:hAnsi="Verdana" w:cs="TimesNewRomanPSMT"/>
          <w:sz w:val="24"/>
          <w:szCs w:val="24"/>
        </w:rPr>
        <w:t>Uchwała wchodzi w życie z dniem podjęcia.</w:t>
      </w:r>
    </w:p>
    <w:p w:rsidR="002659F3" w:rsidRDefault="002659F3" w:rsidP="002659F3">
      <w:pPr>
        <w:autoSpaceDE w:val="0"/>
        <w:autoSpaceDN w:val="0"/>
        <w:adjustRightInd w:val="0"/>
        <w:spacing w:line="271" w:lineRule="auto"/>
        <w:jc w:val="left"/>
        <w:rPr>
          <w:rFonts w:ascii="Verdana" w:hAnsi="Verdana" w:cs="TimesNewRomanPSMT"/>
          <w:sz w:val="24"/>
          <w:szCs w:val="24"/>
        </w:rPr>
      </w:pPr>
    </w:p>
    <w:p w:rsidR="002659F3" w:rsidRDefault="002659F3" w:rsidP="002659F3">
      <w:pPr>
        <w:autoSpaceDE w:val="0"/>
        <w:autoSpaceDN w:val="0"/>
        <w:adjustRightInd w:val="0"/>
        <w:spacing w:line="271" w:lineRule="auto"/>
        <w:jc w:val="left"/>
        <w:rPr>
          <w:rFonts w:ascii="Verdana" w:hAnsi="Verdana" w:cs="TimesNewRomanPSMT"/>
          <w:sz w:val="24"/>
          <w:szCs w:val="24"/>
        </w:rPr>
      </w:pPr>
      <w:r>
        <w:rPr>
          <w:rFonts w:ascii="Verdana" w:hAnsi="Verdana" w:cs="TimesNewRomanPSMT"/>
          <w:sz w:val="24"/>
          <w:szCs w:val="24"/>
        </w:rPr>
        <w:t>Dokument podpisał</w:t>
      </w:r>
    </w:p>
    <w:p w:rsidR="002659F3" w:rsidRDefault="002659F3"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BoldMT"/>
          <w:bCs/>
          <w:sz w:val="24"/>
          <w:szCs w:val="24"/>
        </w:rPr>
        <w:t>Sergiusz Kmiecik</w:t>
      </w:r>
    </w:p>
    <w:p w:rsidR="00991B4D" w:rsidRPr="002659F3" w:rsidRDefault="00991B4D" w:rsidP="002659F3">
      <w:pPr>
        <w:autoSpaceDE w:val="0"/>
        <w:autoSpaceDN w:val="0"/>
        <w:adjustRightInd w:val="0"/>
        <w:spacing w:line="271" w:lineRule="auto"/>
        <w:jc w:val="left"/>
        <w:rPr>
          <w:rFonts w:ascii="Verdana" w:hAnsi="Verdana" w:cs="TimesNewRomanPS-BoldMT"/>
          <w:bCs/>
          <w:sz w:val="24"/>
          <w:szCs w:val="24"/>
        </w:rPr>
      </w:pPr>
      <w:r w:rsidRPr="002659F3">
        <w:rPr>
          <w:rFonts w:ascii="Verdana" w:hAnsi="Verdana" w:cs="TimesNewRomanPSMT"/>
          <w:sz w:val="24"/>
          <w:szCs w:val="24"/>
        </w:rPr>
        <w:t>Przewodniczący Rady Miejskiej Wrocławia</w:t>
      </w: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BoldMT"/>
          <w:bCs/>
          <w:sz w:val="24"/>
          <w:szCs w:val="24"/>
        </w:rPr>
      </w:pPr>
    </w:p>
    <w:p w:rsidR="00D729FC" w:rsidRPr="002659F3" w:rsidRDefault="00D729FC" w:rsidP="002659F3">
      <w:pPr>
        <w:autoSpaceDE w:val="0"/>
        <w:autoSpaceDN w:val="0"/>
        <w:adjustRightInd w:val="0"/>
        <w:spacing w:line="271" w:lineRule="auto"/>
        <w:jc w:val="left"/>
        <w:rPr>
          <w:rFonts w:ascii="Verdana" w:hAnsi="Verdana" w:cs="TimesNewRomanPSMT"/>
          <w:sz w:val="24"/>
          <w:szCs w:val="24"/>
        </w:rPr>
      </w:pP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lastRenderedPageBreak/>
        <w:t>Załącznik do uchwały n</w:t>
      </w:r>
      <w:r w:rsidR="00D729FC" w:rsidRPr="002659F3">
        <w:rPr>
          <w:rFonts w:ascii="Verdana" w:hAnsi="Verdana" w:cs="TimesNewRomanPSMT"/>
          <w:sz w:val="24"/>
          <w:szCs w:val="24"/>
        </w:rPr>
        <w:t>ume</w:t>
      </w:r>
      <w:r w:rsidRPr="002659F3">
        <w:rPr>
          <w:rFonts w:ascii="Verdana" w:hAnsi="Verdana" w:cs="TimesNewRomanPSMT"/>
          <w:sz w:val="24"/>
          <w:szCs w:val="24"/>
        </w:rPr>
        <w:t>r LI/1377/22 Rady Miejskiej Wrocł</w:t>
      </w:r>
      <w:r w:rsidR="00D729FC" w:rsidRPr="002659F3">
        <w:rPr>
          <w:rFonts w:ascii="Verdana" w:hAnsi="Verdana" w:cs="TimesNewRomanPSMT"/>
          <w:sz w:val="24"/>
          <w:szCs w:val="24"/>
        </w:rPr>
        <w:t>awia z dnia 24 marca 2022 roku</w:t>
      </w:r>
    </w:p>
    <w:p w:rsidR="00D729FC" w:rsidRPr="002659F3" w:rsidRDefault="00D729FC" w:rsidP="002659F3">
      <w:pPr>
        <w:autoSpaceDE w:val="0"/>
        <w:autoSpaceDN w:val="0"/>
        <w:adjustRightInd w:val="0"/>
        <w:spacing w:line="271" w:lineRule="auto"/>
        <w:jc w:val="left"/>
        <w:rPr>
          <w:rFonts w:ascii="Verdana" w:hAnsi="Verdana" w:cs="TimesNewRomanPSMT"/>
          <w:sz w:val="24"/>
          <w:szCs w:val="24"/>
        </w:rPr>
      </w:pP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Petycją z dnia 4 marca 2022 r</w:t>
      </w:r>
      <w:r w:rsidR="00D729FC" w:rsidRPr="002659F3">
        <w:rPr>
          <w:rFonts w:ascii="Verdana" w:hAnsi="Verdana" w:cs="TimesNewRomanPSMT"/>
          <w:sz w:val="24"/>
          <w:szCs w:val="24"/>
        </w:rPr>
        <w:t>oku</w:t>
      </w:r>
      <w:r w:rsidRPr="002659F3">
        <w:rPr>
          <w:rFonts w:ascii="Verdana" w:hAnsi="Verdana" w:cs="TimesNewRomanPSMT"/>
          <w:sz w:val="24"/>
          <w:szCs w:val="24"/>
        </w:rPr>
        <w:t xml:space="preserve"> </w:t>
      </w:r>
      <w:r w:rsidR="00C70BB3" w:rsidRPr="002659F3">
        <w:rPr>
          <w:rFonts w:ascii="Verdana" w:hAnsi="Verdana" w:cs="TimesNewRomanPSMT"/>
          <w:sz w:val="24"/>
          <w:szCs w:val="24"/>
        </w:rPr>
        <w:t xml:space="preserve">(...) </w:t>
      </w:r>
      <w:r w:rsidRPr="002659F3">
        <w:rPr>
          <w:rFonts w:ascii="Verdana" w:hAnsi="Verdana" w:cs="TimesNewRomanPSMT"/>
          <w:sz w:val="24"/>
          <w:szCs w:val="24"/>
        </w:rPr>
        <w:t xml:space="preserve"> (dalej: "Wnioskodawca") wystąpił w sprawie zmiany uchwały n</w:t>
      </w:r>
      <w:r w:rsidR="00D729FC" w:rsidRPr="002659F3">
        <w:rPr>
          <w:rFonts w:ascii="Verdana" w:hAnsi="Verdana" w:cs="TimesNewRomanPSMT"/>
          <w:sz w:val="24"/>
          <w:szCs w:val="24"/>
        </w:rPr>
        <w:t>umer</w:t>
      </w:r>
      <w:r w:rsidRPr="002659F3">
        <w:rPr>
          <w:rFonts w:ascii="Verdana" w:hAnsi="Verdana" w:cs="TimesNewRomanPSMT"/>
          <w:sz w:val="24"/>
          <w:szCs w:val="24"/>
        </w:rPr>
        <w:t xml:space="preserve"> XLVII/1094/17 Rady Miejskiej Wrocławia z dnia 19 października 2017 r</w:t>
      </w:r>
      <w:r w:rsidR="00D729FC" w:rsidRPr="002659F3">
        <w:rPr>
          <w:rFonts w:ascii="Verdana" w:hAnsi="Verdana" w:cs="TimesNewRomanPSMT"/>
          <w:sz w:val="24"/>
          <w:szCs w:val="24"/>
        </w:rPr>
        <w:t>oku</w:t>
      </w:r>
      <w:r w:rsidRPr="002659F3">
        <w:rPr>
          <w:rFonts w:ascii="Verdana" w:hAnsi="Verdana" w:cs="TimesNewRomanPSMT"/>
          <w:sz w:val="24"/>
          <w:szCs w:val="24"/>
        </w:rPr>
        <w:t xml:space="preserve"> w sprawie ustalenia cen za usługi przewozowe świadczone środkami lokalnego transportu zbiorowego organizowanego przez Gminę Wrocław oraz sposobu ustalania wysokości opłaty dodatkowej i manipulacyjnej. Wnioskodawca zaproponował zmianę sposobu ustalania wysokości w</w:t>
      </w:r>
      <w:r w:rsidR="002659F3">
        <w:rPr>
          <w:rFonts w:ascii="Verdana" w:hAnsi="Verdana" w:cs="TimesNewRomanPSMT"/>
          <w:sz w:val="24"/>
          <w:szCs w:val="24"/>
        </w:rPr>
        <w:t>yżej wymienionych</w:t>
      </w:r>
      <w:r w:rsidRPr="002659F3">
        <w:rPr>
          <w:rFonts w:ascii="Verdana" w:hAnsi="Verdana" w:cs="TimesNewRomanPSMT"/>
          <w:sz w:val="24"/>
          <w:szCs w:val="24"/>
        </w:rPr>
        <w:t xml:space="preserve"> opłat, poprzez wprowadzenie bezpłatnych przejazdów komunikacją miejską dla wszystkich obywateli Ukrainy, a nie jak obecnie dla obywateli Ukrainy, którzy przybyli do Polski od 24 lutego 2022 r</w:t>
      </w:r>
      <w:r w:rsidR="00D729FC" w:rsidRPr="002659F3">
        <w:rPr>
          <w:rFonts w:ascii="Verdana" w:hAnsi="Verdana" w:cs="TimesNewRomanPSMT"/>
          <w:sz w:val="24"/>
          <w:szCs w:val="24"/>
        </w:rPr>
        <w:t>oku</w:t>
      </w:r>
      <w:r w:rsidRPr="002659F3">
        <w:rPr>
          <w:rFonts w:ascii="Verdana" w:hAnsi="Verdana" w:cs="TimesNewRomanPSMT"/>
          <w:sz w:val="24"/>
          <w:szCs w:val="24"/>
        </w:rPr>
        <w:t xml:space="preserve"> t</w:t>
      </w:r>
      <w:r w:rsidR="00D729FC" w:rsidRPr="002659F3">
        <w:rPr>
          <w:rFonts w:ascii="Verdana" w:hAnsi="Verdana" w:cs="TimesNewRomanPSMT"/>
          <w:sz w:val="24"/>
          <w:szCs w:val="24"/>
        </w:rPr>
        <w:t xml:space="preserve">o </w:t>
      </w:r>
      <w:r w:rsidRPr="002659F3">
        <w:rPr>
          <w:rFonts w:ascii="Verdana" w:hAnsi="Verdana" w:cs="TimesNewRomanPSMT"/>
          <w:sz w:val="24"/>
          <w:szCs w:val="24"/>
        </w:rPr>
        <w:t>j</w:t>
      </w:r>
      <w:r w:rsidR="00D729FC" w:rsidRPr="002659F3">
        <w:rPr>
          <w:rFonts w:ascii="Verdana" w:hAnsi="Verdana" w:cs="TimesNewRomanPSMT"/>
          <w:sz w:val="24"/>
          <w:szCs w:val="24"/>
        </w:rPr>
        <w:t>est</w:t>
      </w:r>
      <w:r w:rsidRPr="002659F3">
        <w:rPr>
          <w:rFonts w:ascii="Verdana" w:hAnsi="Verdana" w:cs="TimesNewRomanPSMT"/>
          <w:sz w:val="24"/>
          <w:szCs w:val="24"/>
        </w:rPr>
        <w:t xml:space="preserve"> po wybuchu wojny.</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Pod względem formalno-prawnym petycja spełnia wymagania stawiane przez ustawę z dnia 11 lipca 2014 r</w:t>
      </w:r>
      <w:r w:rsidR="00D729FC" w:rsidRPr="002659F3">
        <w:rPr>
          <w:rFonts w:ascii="Verdana" w:hAnsi="Verdana" w:cs="TimesNewRomanPSMT"/>
          <w:sz w:val="24"/>
          <w:szCs w:val="24"/>
        </w:rPr>
        <w:t>oku</w:t>
      </w:r>
      <w:r w:rsidRPr="002659F3">
        <w:rPr>
          <w:rFonts w:ascii="Verdana" w:hAnsi="Verdana" w:cs="TimesNewRomanPSMT"/>
          <w:sz w:val="24"/>
          <w:szCs w:val="24"/>
        </w:rPr>
        <w:t xml:space="preserve"> o petycjach (Dz</w:t>
      </w:r>
      <w:r w:rsidR="00D729FC" w:rsidRPr="002659F3">
        <w:rPr>
          <w:rFonts w:ascii="Verdana" w:hAnsi="Verdana" w:cs="TimesNewRomanPSMT"/>
          <w:sz w:val="24"/>
          <w:szCs w:val="24"/>
        </w:rPr>
        <w:t>iennik</w:t>
      </w:r>
      <w:r w:rsidRPr="002659F3">
        <w:rPr>
          <w:rFonts w:ascii="Verdana" w:hAnsi="Verdana" w:cs="TimesNewRomanPSMT"/>
          <w:sz w:val="24"/>
          <w:szCs w:val="24"/>
        </w:rPr>
        <w:t xml:space="preserve"> U</w:t>
      </w:r>
      <w:r w:rsidR="00D729FC" w:rsidRPr="002659F3">
        <w:rPr>
          <w:rFonts w:ascii="Verdana" w:hAnsi="Verdana" w:cs="TimesNewRomanPSMT"/>
          <w:sz w:val="24"/>
          <w:szCs w:val="24"/>
        </w:rPr>
        <w:t>staw</w:t>
      </w:r>
      <w:r w:rsidRPr="002659F3">
        <w:rPr>
          <w:rFonts w:ascii="Verdana" w:hAnsi="Verdana" w:cs="TimesNewRomanPSMT"/>
          <w:sz w:val="24"/>
          <w:szCs w:val="24"/>
        </w:rPr>
        <w:t xml:space="preserve"> z 2018 r</w:t>
      </w:r>
      <w:r w:rsidR="00D729FC" w:rsidRPr="002659F3">
        <w:rPr>
          <w:rFonts w:ascii="Verdana" w:hAnsi="Verdana" w:cs="TimesNewRomanPSMT"/>
          <w:sz w:val="24"/>
          <w:szCs w:val="24"/>
        </w:rPr>
        <w:t>oku</w:t>
      </w:r>
      <w:r w:rsidRPr="002659F3">
        <w:rPr>
          <w:rFonts w:ascii="Verdana" w:hAnsi="Verdana" w:cs="TimesNewRomanPSMT"/>
          <w:sz w:val="24"/>
          <w:szCs w:val="24"/>
        </w:rPr>
        <w:t xml:space="preserve"> poz</w:t>
      </w:r>
      <w:r w:rsidR="00D729FC" w:rsidRPr="002659F3">
        <w:rPr>
          <w:rFonts w:ascii="Verdana" w:hAnsi="Verdana" w:cs="TimesNewRomanPSMT"/>
          <w:sz w:val="24"/>
          <w:szCs w:val="24"/>
        </w:rPr>
        <w:t>ycja</w:t>
      </w:r>
      <w:r w:rsidRPr="002659F3">
        <w:rPr>
          <w:rFonts w:ascii="Verdana" w:hAnsi="Verdana" w:cs="TimesNewRomanPSMT"/>
          <w:sz w:val="24"/>
          <w:szCs w:val="24"/>
        </w:rPr>
        <w:t xml:space="preserve"> 870), w szczególnoś</w:t>
      </w:r>
      <w:r w:rsidR="00D729FC" w:rsidRPr="002659F3">
        <w:rPr>
          <w:rFonts w:ascii="Verdana" w:hAnsi="Verdana" w:cs="TimesNewRomanPSMT"/>
          <w:sz w:val="24"/>
          <w:szCs w:val="24"/>
        </w:rPr>
        <w:t>ci jej artykuł</w:t>
      </w:r>
      <w:r w:rsidRPr="002659F3">
        <w:rPr>
          <w:rFonts w:ascii="Verdana" w:hAnsi="Verdana" w:cs="TimesNewRomanPSMT"/>
          <w:sz w:val="24"/>
          <w:szCs w:val="24"/>
        </w:rPr>
        <w:t xml:space="preserve"> 2 i art</w:t>
      </w:r>
      <w:r w:rsidR="00D729FC" w:rsidRPr="002659F3">
        <w:rPr>
          <w:rFonts w:ascii="Verdana" w:hAnsi="Verdana" w:cs="TimesNewRomanPSMT"/>
          <w:sz w:val="24"/>
          <w:szCs w:val="24"/>
        </w:rPr>
        <w:t>ykuł</w:t>
      </w:r>
      <w:r w:rsidRPr="002659F3">
        <w:rPr>
          <w:rFonts w:ascii="Verdana" w:hAnsi="Verdana" w:cs="TimesNewRomanPSMT"/>
          <w:sz w:val="24"/>
          <w:szCs w:val="24"/>
        </w:rPr>
        <w:t xml:space="preserve"> 4.</w:t>
      </w:r>
    </w:p>
    <w:p w:rsidR="00991B4D" w:rsidRPr="002659F3" w:rsidRDefault="00D729FC"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Na mocy artykułu</w:t>
      </w:r>
      <w:r w:rsidR="00991B4D" w:rsidRPr="002659F3">
        <w:rPr>
          <w:rFonts w:ascii="Verdana" w:hAnsi="Verdana" w:cs="TimesNewRomanPSMT"/>
          <w:sz w:val="24"/>
          <w:szCs w:val="24"/>
        </w:rPr>
        <w:t xml:space="preserve"> 50a ustawy z dnia z dnia 16 grudnia 2010 r</w:t>
      </w:r>
      <w:r w:rsidRPr="002659F3">
        <w:rPr>
          <w:rFonts w:ascii="Verdana" w:hAnsi="Verdana" w:cs="TimesNewRomanPSMT"/>
          <w:sz w:val="24"/>
          <w:szCs w:val="24"/>
        </w:rPr>
        <w:t>oku</w:t>
      </w:r>
      <w:r w:rsidR="00991B4D" w:rsidRPr="002659F3">
        <w:rPr>
          <w:rFonts w:ascii="Verdana" w:hAnsi="Verdana" w:cs="TimesNewRomanPSMT"/>
          <w:sz w:val="24"/>
          <w:szCs w:val="24"/>
        </w:rPr>
        <w:t xml:space="preserve"> o publicznym transporcie zbiorowym (Dz</w:t>
      </w:r>
      <w:r w:rsidRPr="002659F3">
        <w:rPr>
          <w:rFonts w:ascii="Verdana" w:hAnsi="Verdana" w:cs="TimesNewRomanPSMT"/>
          <w:sz w:val="24"/>
          <w:szCs w:val="24"/>
        </w:rPr>
        <w:t>iennik</w:t>
      </w:r>
      <w:r w:rsidR="00991B4D" w:rsidRPr="002659F3">
        <w:rPr>
          <w:rFonts w:ascii="Verdana" w:hAnsi="Verdana" w:cs="TimesNewRomanPSMT"/>
          <w:sz w:val="24"/>
          <w:szCs w:val="24"/>
        </w:rPr>
        <w:t xml:space="preserve"> U</w:t>
      </w:r>
      <w:r w:rsidRPr="002659F3">
        <w:rPr>
          <w:rFonts w:ascii="Verdana" w:hAnsi="Verdana" w:cs="TimesNewRomanPSMT"/>
          <w:sz w:val="24"/>
          <w:szCs w:val="24"/>
        </w:rPr>
        <w:t>staw</w:t>
      </w:r>
      <w:r w:rsidR="00991B4D" w:rsidRPr="002659F3">
        <w:rPr>
          <w:rFonts w:ascii="Verdana" w:hAnsi="Verdana" w:cs="TimesNewRomanPSMT"/>
          <w:sz w:val="24"/>
          <w:szCs w:val="24"/>
        </w:rPr>
        <w:t xml:space="preserve"> z 2021 r</w:t>
      </w:r>
      <w:r w:rsidRPr="002659F3">
        <w:rPr>
          <w:rFonts w:ascii="Verdana" w:hAnsi="Verdana" w:cs="TimesNewRomanPSMT"/>
          <w:sz w:val="24"/>
          <w:szCs w:val="24"/>
        </w:rPr>
        <w:t>oku pozycja</w:t>
      </w:r>
      <w:r w:rsidR="00991B4D" w:rsidRPr="002659F3">
        <w:rPr>
          <w:rFonts w:ascii="Verdana" w:hAnsi="Verdana" w:cs="TimesNewRomanPSMT"/>
          <w:sz w:val="24"/>
          <w:szCs w:val="24"/>
        </w:rPr>
        <w:t xml:space="preserve"> 1371 i 2445), do właściwości rady gminy należy ustalanie ceny za usługi przewozowe. Tym samym Rada Miejska Wrocławia jest organem właściwym do rozpatrzenia petycji.</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Stanowisko w imieniu Prezydenta przedstawił Zastępca Dyrektora Departamentu i Transportu Urzędu Miejskiego Wrocławia pismem z dnia 14 marca 2022 r</w:t>
      </w:r>
      <w:r w:rsidR="00D729FC" w:rsidRPr="002659F3">
        <w:rPr>
          <w:rFonts w:ascii="Verdana" w:hAnsi="Verdana" w:cs="TimesNewRomanPSMT"/>
          <w:sz w:val="24"/>
          <w:szCs w:val="24"/>
        </w:rPr>
        <w:t>oku.</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Zarządzenie n</w:t>
      </w:r>
      <w:r w:rsidR="00D729FC" w:rsidRPr="002659F3">
        <w:rPr>
          <w:rFonts w:ascii="Verdana" w:hAnsi="Verdana" w:cs="TimesNewRomanPSMT"/>
          <w:sz w:val="24"/>
          <w:szCs w:val="24"/>
        </w:rPr>
        <w:t>ume</w:t>
      </w:r>
      <w:r w:rsidRPr="002659F3">
        <w:rPr>
          <w:rFonts w:ascii="Verdana" w:hAnsi="Verdana" w:cs="TimesNewRomanPSMT"/>
          <w:sz w:val="24"/>
          <w:szCs w:val="24"/>
        </w:rPr>
        <w:t>r 7155/22 z dnia 28 lutego 2022 r</w:t>
      </w:r>
      <w:r w:rsidR="00D729FC" w:rsidRPr="002659F3">
        <w:rPr>
          <w:rFonts w:ascii="Verdana" w:hAnsi="Verdana" w:cs="TimesNewRomanPSMT"/>
          <w:sz w:val="24"/>
          <w:szCs w:val="24"/>
        </w:rPr>
        <w:t>oku</w:t>
      </w:r>
      <w:r w:rsidRPr="002659F3">
        <w:rPr>
          <w:rFonts w:ascii="Verdana" w:hAnsi="Verdana" w:cs="TimesNewRomanPSMT"/>
          <w:sz w:val="24"/>
          <w:szCs w:val="24"/>
        </w:rPr>
        <w:t>, na mocy którego przyznano prawo do nieodpłatnych przejazdów komunikacją miejską organizowaną przez Gminę Wrocław osobom z Ukrainy przybyłym na terytorium Polski od 24 lutego 2022 r</w:t>
      </w:r>
      <w:r w:rsidR="00D729FC" w:rsidRPr="002659F3">
        <w:rPr>
          <w:rFonts w:ascii="Verdana" w:hAnsi="Verdana" w:cs="TimesNewRomanPSMT"/>
          <w:sz w:val="24"/>
          <w:szCs w:val="24"/>
        </w:rPr>
        <w:t>oku</w:t>
      </w:r>
      <w:r w:rsidRPr="002659F3">
        <w:rPr>
          <w:rFonts w:ascii="Verdana" w:hAnsi="Verdana" w:cs="TimesNewRomanPSMT"/>
          <w:sz w:val="24"/>
          <w:szCs w:val="24"/>
        </w:rPr>
        <w:t>, zostało wprowadzone przez Prezydenta Wrocławia z uwagi na coraz większy napływ uchodźców wojennych do Wrocławia oraz w odpowiedzi na apel przedstawicieli Rządu R</w:t>
      </w:r>
      <w:r w:rsidR="00923988" w:rsidRPr="002659F3">
        <w:rPr>
          <w:rFonts w:ascii="Verdana" w:hAnsi="Verdana" w:cs="TimesNewRomanPSMT"/>
          <w:sz w:val="24"/>
          <w:szCs w:val="24"/>
        </w:rPr>
        <w:t xml:space="preserve">zeczypospolitej </w:t>
      </w:r>
      <w:r w:rsidRPr="002659F3">
        <w:rPr>
          <w:rFonts w:ascii="Verdana" w:hAnsi="Verdana" w:cs="TimesNewRomanPSMT"/>
          <w:sz w:val="24"/>
          <w:szCs w:val="24"/>
        </w:rPr>
        <w:t>P</w:t>
      </w:r>
      <w:r w:rsidR="00923988" w:rsidRPr="002659F3">
        <w:rPr>
          <w:rFonts w:ascii="Verdana" w:hAnsi="Verdana" w:cs="TimesNewRomanPSMT"/>
          <w:sz w:val="24"/>
          <w:szCs w:val="24"/>
        </w:rPr>
        <w:t>olskiej</w:t>
      </w:r>
      <w:r w:rsidRPr="002659F3">
        <w:rPr>
          <w:rFonts w:ascii="Verdana" w:hAnsi="Verdana" w:cs="TimesNewRomanPSMT"/>
          <w:sz w:val="24"/>
          <w:szCs w:val="24"/>
        </w:rPr>
        <w:t xml:space="preserve"> o zapewnienie przez instytucje publiczne - w tym samorządy lokalne - pomocy uchodźcom wojennym przybywającym na terytorium Polski.</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W takim rozumieniu zostały niezwłocznie podjęte działania w stosunku do osób, które przekroczyły granice Polski w poszukiwaniu bezpieczeństwa z uwagi na wprowadzenie w dniu 24 lutego 2022 r</w:t>
      </w:r>
      <w:r w:rsidR="00D729FC" w:rsidRPr="002659F3">
        <w:rPr>
          <w:rFonts w:ascii="Verdana" w:hAnsi="Verdana" w:cs="TimesNewRomanPSMT"/>
          <w:sz w:val="24"/>
          <w:szCs w:val="24"/>
        </w:rPr>
        <w:t>oku</w:t>
      </w:r>
      <w:r w:rsidRPr="002659F3">
        <w:rPr>
          <w:rFonts w:ascii="Verdana" w:hAnsi="Verdana" w:cs="TimesNewRomanPSMT"/>
          <w:sz w:val="24"/>
          <w:szCs w:val="24"/>
        </w:rPr>
        <w:t xml:space="preserve"> stanu wojennego na terytorium Ukrainy.</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 xml:space="preserve">Biorąc pod uwagę, iż przed rozpoczęciem obecnej agresji Rosji na Ukrainę, we Wrocławiu zamieszkiwała ogromna społeczność narodowości ukraińskiej, która stanowi grupę pełnoprawnych obywateli naszego Miasta, pracujących i uczących się, budujących kapitał tego Miasta, wprowadzone </w:t>
      </w:r>
      <w:r w:rsidRPr="002659F3">
        <w:rPr>
          <w:rFonts w:ascii="Verdana" w:hAnsi="Verdana" w:cs="TimesNewRomanPSMT"/>
          <w:sz w:val="24"/>
          <w:szCs w:val="24"/>
        </w:rPr>
        <w:lastRenderedPageBreak/>
        <w:t>rozwiązanie nie jest kierowane do tych mieszkańców Wrocławia, ale do osób uciekających przez działaniami wojennymi, które znalazły się w dramatycznej sytuacji i wymagają szeroko rozumianego wsparcia.</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Wprowadzenie postulowanego rozwiązania dla wszystkich osób narodowości ukraińskiej mogłoby spowodować negatywne skutki nie tylko finansowe, ale również społeczne.</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Mieszkańcy Wrocławia, bez względu na kraj swojego pochodzenia, ponoszą współodpowiedzialność za miasto, w którym żyją. Korzystając z miasta, partycypują w kosztach jego utrzymania m</w:t>
      </w:r>
      <w:r w:rsidR="00D729FC" w:rsidRPr="002659F3">
        <w:rPr>
          <w:rFonts w:ascii="Verdana" w:hAnsi="Verdana" w:cs="TimesNewRomanPSMT"/>
          <w:sz w:val="24"/>
          <w:szCs w:val="24"/>
        </w:rPr>
        <w:t xml:space="preserve">iędzy </w:t>
      </w:r>
      <w:r w:rsidRPr="002659F3">
        <w:rPr>
          <w:rFonts w:ascii="Verdana" w:hAnsi="Verdana" w:cs="TimesNewRomanPSMT"/>
          <w:sz w:val="24"/>
          <w:szCs w:val="24"/>
        </w:rPr>
        <w:t>in</w:t>
      </w:r>
      <w:r w:rsidR="00D729FC" w:rsidRPr="002659F3">
        <w:rPr>
          <w:rFonts w:ascii="Verdana" w:hAnsi="Verdana" w:cs="TimesNewRomanPSMT"/>
          <w:sz w:val="24"/>
          <w:szCs w:val="24"/>
        </w:rPr>
        <w:t>nymi</w:t>
      </w:r>
      <w:r w:rsidRPr="002659F3">
        <w:rPr>
          <w:rFonts w:ascii="Verdana" w:hAnsi="Verdana" w:cs="TimesNewRomanPSMT"/>
          <w:sz w:val="24"/>
          <w:szCs w:val="24"/>
        </w:rPr>
        <w:t xml:space="preserve"> poprzez odpłatność za usługi świadczone przez Miasto. W ocenie Dyrektora nie ma uzasadnienia, dla którego wszyscy obywatele Ukrainy mieszkający i pracujący dotychczas w Polsce, podróżujący środkami komunikacji miejskiej i wnoszący z tego tytułu opłaty, mieliby być z nich zwolnieni z powodu wybuchu wojny w Ukrainie. Przyznanie prawa do bezpłatnych przejazdów komunikacją miejską wszystkim Ukraińcom przebywającym we Wrocławiu - o co wnioskuje autor petycji - mogłoby zostać uznane za rozwiązanie niesprawiedliwe społecznie i nieakceptowane przez ogół mieszkańców Miasta. W tym kontekście ukształtowano przepisy w taki sposób, aby wyjść naprzeciw oczekiwaniom wsparcia i pomocy uchodźcom wojennym, przy równoczesnym zminimalizowaniu napięć czy niezadowolenia społecznego.</w:t>
      </w:r>
    </w:p>
    <w:p w:rsidR="00991B4D" w:rsidRPr="002659F3" w:rsidRDefault="00991B4D" w:rsidP="002659F3">
      <w:pPr>
        <w:autoSpaceDE w:val="0"/>
        <w:autoSpaceDN w:val="0"/>
        <w:adjustRightInd w:val="0"/>
        <w:spacing w:line="271" w:lineRule="auto"/>
        <w:jc w:val="left"/>
        <w:rPr>
          <w:rFonts w:ascii="Verdana" w:hAnsi="Verdana" w:cs="TimesNewRoman"/>
          <w:sz w:val="24"/>
          <w:szCs w:val="24"/>
        </w:rPr>
      </w:pPr>
      <w:r w:rsidRPr="002659F3">
        <w:rPr>
          <w:rFonts w:ascii="Verdana" w:hAnsi="Verdana" w:cs="TimesNewRomanPSMT"/>
          <w:sz w:val="24"/>
          <w:szCs w:val="24"/>
        </w:rPr>
        <w:t xml:space="preserve">Na marginesie należy wrócić uwagę, że docierające do władz Wrocławia sygnały wskazują na poparcie dla takiego rozwiązania, także ze strony mieszkańców Wrocławia pochodzenia ukraińskiego, dla których intencje władz Wrocławia są klarowne. Jednocześnie osoby te nie widzą potrzeby zwolnienia ich z odpłatności za bilety komunikacji miejskiej, skoro ich sytuacja bytowa nie uległa zmianie. </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Warto wspomnieć również, iż podobne rozwiązania prawne w zakresie nieodpłatnych przejazdów komunikacją miejską wprowadziły inne polskie miasta.</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Wśród miast, które wprowadziły podobne rozwiązania, t</w:t>
      </w:r>
      <w:r w:rsidR="00D729FC" w:rsidRPr="002659F3">
        <w:rPr>
          <w:rFonts w:ascii="Verdana" w:hAnsi="Verdana" w:cs="TimesNewRomanPSMT"/>
          <w:sz w:val="24"/>
          <w:szCs w:val="24"/>
        </w:rPr>
        <w:t xml:space="preserve">o </w:t>
      </w:r>
      <w:r w:rsidRPr="002659F3">
        <w:rPr>
          <w:rFonts w:ascii="Verdana" w:hAnsi="Verdana" w:cs="TimesNewRomanPSMT"/>
          <w:sz w:val="24"/>
          <w:szCs w:val="24"/>
        </w:rPr>
        <w:t>j</w:t>
      </w:r>
      <w:r w:rsidR="00D729FC" w:rsidRPr="002659F3">
        <w:rPr>
          <w:rFonts w:ascii="Verdana" w:hAnsi="Verdana" w:cs="TimesNewRomanPSMT"/>
          <w:sz w:val="24"/>
          <w:szCs w:val="24"/>
        </w:rPr>
        <w:t>est</w:t>
      </w:r>
      <w:r w:rsidRPr="002659F3">
        <w:rPr>
          <w:rFonts w:ascii="Verdana" w:hAnsi="Verdana" w:cs="TimesNewRomanPSMT"/>
          <w:sz w:val="24"/>
          <w:szCs w:val="24"/>
        </w:rPr>
        <w:t xml:space="preserve"> przyznały uprawnienia do bezpłatnych przejazdów osobom, które przybyły do Polski od 24 lutego 2022 r</w:t>
      </w:r>
      <w:r w:rsidR="00D729FC" w:rsidRPr="002659F3">
        <w:rPr>
          <w:rFonts w:ascii="Verdana" w:hAnsi="Verdana" w:cs="TimesNewRomanPSMT"/>
          <w:sz w:val="24"/>
          <w:szCs w:val="24"/>
        </w:rPr>
        <w:t>oku</w:t>
      </w:r>
      <w:r w:rsidRPr="002659F3">
        <w:rPr>
          <w:rFonts w:ascii="Verdana" w:hAnsi="Verdana" w:cs="TimesNewRomanPSMT"/>
          <w:sz w:val="24"/>
          <w:szCs w:val="24"/>
        </w:rPr>
        <w:t xml:space="preserve"> w związku z działaniami wojennymi na terenie Ukrainy, są m</w:t>
      </w:r>
      <w:r w:rsidR="00D729FC" w:rsidRPr="002659F3">
        <w:rPr>
          <w:rFonts w:ascii="Verdana" w:hAnsi="Verdana" w:cs="TimesNewRomanPSMT"/>
          <w:sz w:val="24"/>
          <w:szCs w:val="24"/>
        </w:rPr>
        <w:t xml:space="preserve">iędzy </w:t>
      </w:r>
      <w:r w:rsidRPr="002659F3">
        <w:rPr>
          <w:rFonts w:ascii="Verdana" w:hAnsi="Verdana" w:cs="TimesNewRomanPSMT"/>
          <w:sz w:val="24"/>
          <w:szCs w:val="24"/>
        </w:rPr>
        <w:t>in</w:t>
      </w:r>
      <w:r w:rsidR="00D729FC" w:rsidRPr="002659F3">
        <w:rPr>
          <w:rFonts w:ascii="Verdana" w:hAnsi="Verdana" w:cs="TimesNewRomanPSMT"/>
          <w:sz w:val="24"/>
          <w:szCs w:val="24"/>
        </w:rPr>
        <w:t>nymi</w:t>
      </w:r>
      <w:r w:rsidRPr="002659F3">
        <w:rPr>
          <w:rFonts w:ascii="Verdana" w:hAnsi="Verdana" w:cs="TimesNewRomanPSMT"/>
          <w:sz w:val="24"/>
          <w:szCs w:val="24"/>
        </w:rPr>
        <w:t xml:space="preserve"> miasta – członkowie Metropolitalnego Związku Zatoki Gdańskiej (Gdynia, Gdańsk, Sopot, Wejherowo), Łódź, Szczecin, Toruń, Bielsko Biała, Bydgoszcz, Częstochowa, Związek Komunikacyjny Jastrzębie Zdrój, czy Słupsk. Przyznane w tych miastach prawo do bezpłatnych przejazdów - podobnie jak we Wrocławiu - nie dotyczy obywateli Ukrainy przebywających w Polsce przed wybuchem działań wojennych w Ukrainie.</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 xml:space="preserve">Natomiast miasta takie jak: Kraków czy Poznań jeszcze bardziej zawęziły grono beneficjentów tego rodzaju pomocy. W przypadku Krakowa z </w:t>
      </w:r>
      <w:r w:rsidRPr="002659F3">
        <w:rPr>
          <w:rFonts w:ascii="Verdana" w:hAnsi="Verdana" w:cs="TimesNewRomanPSMT"/>
          <w:sz w:val="24"/>
          <w:szCs w:val="24"/>
        </w:rPr>
        <w:lastRenderedPageBreak/>
        <w:t>bezpłatnych przejazdów komunikacją miejską mogą skorzystać osoby posiadające skierowanie na pobyt w miejscu zakwaterowania wydane przez Małopolski Urząd Wojewódzki w Krakowie, zaś w przypadku Poznania, poza dokumentem potwierdzającym wjazd na terytorium R</w:t>
      </w:r>
      <w:r w:rsidR="00923988" w:rsidRPr="002659F3">
        <w:rPr>
          <w:rFonts w:ascii="Verdana" w:hAnsi="Verdana" w:cs="TimesNewRomanPSMT"/>
          <w:sz w:val="24"/>
          <w:szCs w:val="24"/>
        </w:rPr>
        <w:t xml:space="preserve">zeczypospolitej </w:t>
      </w:r>
      <w:r w:rsidRPr="002659F3">
        <w:rPr>
          <w:rFonts w:ascii="Verdana" w:hAnsi="Verdana" w:cs="TimesNewRomanPSMT"/>
          <w:sz w:val="24"/>
          <w:szCs w:val="24"/>
        </w:rPr>
        <w:t>P</w:t>
      </w:r>
      <w:r w:rsidR="00923988" w:rsidRPr="002659F3">
        <w:rPr>
          <w:rFonts w:ascii="Verdana" w:hAnsi="Verdana" w:cs="TimesNewRomanPSMT"/>
          <w:sz w:val="24"/>
          <w:szCs w:val="24"/>
        </w:rPr>
        <w:t>olskiej</w:t>
      </w:r>
      <w:r w:rsidRPr="002659F3">
        <w:rPr>
          <w:rFonts w:ascii="Verdana" w:hAnsi="Verdana" w:cs="TimesNewRomanPSMT"/>
          <w:sz w:val="24"/>
          <w:szCs w:val="24"/>
        </w:rPr>
        <w:t>, niezbędne jest posiadanie specjalnego zaświadczenia z hologramem wydanego przez Zarząd Transportu Miejskiego w Poznaniu.</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Odnosząc się natomiast do przywołanego w petycji przykładu bezpłatnych przejazdów w komunikacji kolejowej warto zwrócić uwagę, że w naszej ocenie z punktu widzenia specyfiki komunikacji miejskiej niezasadne jest powoływanie się na takie przykłady. Wnioskodawca pominął fakt, że w praktyce prawo do bezpłatnych przejazdów komunikacją kolejową na podstawie wydanego pasażerowi t</w:t>
      </w:r>
      <w:r w:rsidR="001447F4">
        <w:rPr>
          <w:rFonts w:ascii="Verdana" w:hAnsi="Verdana" w:cs="TimesNewRomanPSMT"/>
          <w:sz w:val="24"/>
          <w:szCs w:val="24"/>
        </w:rPr>
        <w:t>ak zwanego</w:t>
      </w:r>
      <w:r w:rsidRPr="002659F3">
        <w:rPr>
          <w:rFonts w:ascii="Verdana" w:hAnsi="Verdana" w:cs="TimesNewRomanPSMT"/>
          <w:sz w:val="24"/>
          <w:szCs w:val="24"/>
        </w:rPr>
        <w:t xml:space="preserve"> biletu zerowego ograniczy się prawdopodobnie do 1-2 podróży zrealizowanych przez pasażera na większych dystansach. W komunikacji miejskiej każdy pasażer pochodzenia ukraińskiego, w przypadku uzyskania prawa do bezpłatnych przejazdów, mógłby korzystać z transportu miejskiego regularnie, bez jakichkolwiek ograniczeń.</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Biorąc pod uwagę powyższe argumenty decyzja podjęta przez Prezydenta Wrocławia, wprowadzona w</w:t>
      </w:r>
      <w:r w:rsidR="00D729FC" w:rsidRPr="002659F3">
        <w:rPr>
          <w:rFonts w:ascii="Verdana" w:hAnsi="Verdana" w:cs="TimesNewRomanPSMT"/>
          <w:sz w:val="24"/>
          <w:szCs w:val="24"/>
        </w:rPr>
        <w:t xml:space="preserve">yżej </w:t>
      </w:r>
      <w:r w:rsidRPr="002659F3">
        <w:rPr>
          <w:rFonts w:ascii="Verdana" w:hAnsi="Verdana" w:cs="TimesNewRomanPSMT"/>
          <w:sz w:val="24"/>
          <w:szCs w:val="24"/>
        </w:rPr>
        <w:t>w</w:t>
      </w:r>
      <w:r w:rsidR="00D729FC" w:rsidRPr="002659F3">
        <w:rPr>
          <w:rFonts w:ascii="Verdana" w:hAnsi="Verdana" w:cs="TimesNewRomanPSMT"/>
          <w:sz w:val="24"/>
          <w:szCs w:val="24"/>
        </w:rPr>
        <w:t>ymienionym</w:t>
      </w:r>
      <w:r w:rsidRPr="002659F3">
        <w:rPr>
          <w:rFonts w:ascii="Verdana" w:hAnsi="Verdana" w:cs="TimesNewRomanPSMT"/>
          <w:sz w:val="24"/>
          <w:szCs w:val="24"/>
        </w:rPr>
        <w:t xml:space="preserve"> Zarządzeniem i zatwierdzona uchwałą n</w:t>
      </w:r>
      <w:r w:rsidR="00D729FC" w:rsidRPr="002659F3">
        <w:rPr>
          <w:rFonts w:ascii="Verdana" w:hAnsi="Verdana" w:cs="TimesNewRomanPSMT"/>
          <w:sz w:val="24"/>
          <w:szCs w:val="24"/>
        </w:rPr>
        <w:t>umer</w:t>
      </w:r>
      <w:r w:rsidRPr="002659F3">
        <w:rPr>
          <w:rFonts w:ascii="Verdana" w:hAnsi="Verdana" w:cs="TimesNewRomanPSMT"/>
          <w:sz w:val="24"/>
          <w:szCs w:val="24"/>
        </w:rPr>
        <w:t xml:space="preserve"> L/1321/22 Rady Miejskiej Wrocławia z dnia 2 marca 2022 r</w:t>
      </w:r>
      <w:r w:rsidR="00923988" w:rsidRPr="002659F3">
        <w:rPr>
          <w:rFonts w:ascii="Verdana" w:hAnsi="Verdana" w:cs="TimesNewRomanPSMT"/>
          <w:sz w:val="24"/>
          <w:szCs w:val="24"/>
        </w:rPr>
        <w:t>oku</w:t>
      </w:r>
      <w:r w:rsidRPr="002659F3">
        <w:rPr>
          <w:rFonts w:ascii="Verdana" w:hAnsi="Verdana" w:cs="TimesNewRomanPSMT"/>
          <w:sz w:val="24"/>
          <w:szCs w:val="24"/>
        </w:rPr>
        <w:t xml:space="preserve"> w sprawie zatwierdzenia Zarządzenia Prezydenta Wrocławia w sprawie nieodpłatnych przejazdów komunikacją miejską organizowaną przez Gminę Wrocław dla uchodźców wojennych z Ukrainy, podjęta została w sposób wyważony, uwzględniając zarówno chęć pomocy uchodźcom, jak i interesy ogółu mieszkańców Wrocławia. Beneficjentem tej pomocy zgodnie z intencjami władz Wrocławia są osoby, które ratując swoje życie przybywały i nadal przybywają do naszego miasta.</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Należy także podkreślić, że proponowana przez autora petycji zmiana miałaby odzwierciedlenie w finansach Miasta. W wyniku wprowadzenia proponowanej zmiany, dochody Gminy z tytułu sprzedaży biletów, zmniejszone już wskutek pandemii COVID-19, zostałyby jeszcze bardziej uszczuplone. Biorąc pod uwagę tempo wzrostu inflacji, drastyczny wzrost cen paliwa czy energii elektrycznej, decyzja ta mogłaby wpłynąć negatywnie na funkcjonowanie i finansowanie komunikacji miejskiej.</w:t>
      </w:r>
    </w:p>
    <w:p w:rsidR="00991B4D" w:rsidRPr="002659F3" w:rsidRDefault="00991B4D" w:rsidP="002659F3">
      <w:pPr>
        <w:autoSpaceDE w:val="0"/>
        <w:autoSpaceDN w:val="0"/>
        <w:adjustRightInd w:val="0"/>
        <w:spacing w:line="271" w:lineRule="auto"/>
        <w:jc w:val="left"/>
        <w:rPr>
          <w:rFonts w:ascii="Verdana" w:hAnsi="Verdana" w:cs="TimesNewRomanPSMT"/>
          <w:sz w:val="24"/>
          <w:szCs w:val="24"/>
        </w:rPr>
      </w:pPr>
      <w:r w:rsidRPr="002659F3">
        <w:rPr>
          <w:rFonts w:ascii="Verdana" w:hAnsi="Verdana" w:cs="TimesNewRomanPSMT"/>
          <w:sz w:val="24"/>
          <w:szCs w:val="24"/>
        </w:rPr>
        <w:t xml:space="preserve">Reasumując, przedstawioną w petycji propozycję przyznania prawa do bezpłatnych przejazdów komunikacją miejską organizowaną przez Gminę Wrocław dla wszystkich obywateli Ukrainy – Rada Miejska uznała za nieuzasadnioną społecznie i ekonomicznie. Jednocześnie wskazała, że mając na uwadze dobro osób w dalszym ciągu napływających do naszego kraju w związku z działaniami wojennymi, trwają stosowne prace </w:t>
      </w:r>
      <w:r w:rsidRPr="002659F3">
        <w:rPr>
          <w:rFonts w:ascii="Verdana" w:hAnsi="Verdana" w:cs="TimesNewRomanPSMT"/>
          <w:sz w:val="24"/>
          <w:szCs w:val="24"/>
        </w:rPr>
        <w:lastRenderedPageBreak/>
        <w:t>legislacyjne w zakresie przedłużenia obowiązującego we Wrocławiu rozwiązania na kolejne miesiące.</w:t>
      </w:r>
    </w:p>
    <w:p w:rsidR="002A003D" w:rsidRPr="002659F3" w:rsidRDefault="00991B4D" w:rsidP="002659F3">
      <w:pPr>
        <w:spacing w:line="271" w:lineRule="auto"/>
        <w:jc w:val="left"/>
        <w:rPr>
          <w:rFonts w:ascii="Verdana" w:hAnsi="Verdana"/>
          <w:sz w:val="24"/>
          <w:szCs w:val="24"/>
        </w:rPr>
      </w:pPr>
      <w:r w:rsidRPr="002659F3">
        <w:rPr>
          <w:rFonts w:ascii="Verdana" w:hAnsi="Verdana" w:cs="TimesNewRomanPSMT"/>
          <w:sz w:val="24"/>
          <w:szCs w:val="24"/>
        </w:rPr>
        <w:t>Mając na uwadze powyższe Rada Miejska uznała, że petycja nie zasługuje na uwzględnienie i postanawia jak w § 1 niniejszej uchwały.</w:t>
      </w:r>
    </w:p>
    <w:sectPr w:rsidR="002A003D" w:rsidRPr="002659F3"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MT">
    <w:altName w:val="Arial"/>
    <w:panose1 w:val="00000000000000000000"/>
    <w:charset w:val="00"/>
    <w:family w:val="swiss"/>
    <w:notTrueType/>
    <w:pitch w:val="default"/>
    <w:sig w:usb0="00000001" w:usb1="00000000" w:usb2="00000000" w:usb3="00000000" w:csb0="00000003"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991B4D"/>
    <w:rsid w:val="001447F4"/>
    <w:rsid w:val="002659F3"/>
    <w:rsid w:val="002A003D"/>
    <w:rsid w:val="00350E29"/>
    <w:rsid w:val="007F5027"/>
    <w:rsid w:val="00923988"/>
    <w:rsid w:val="00956731"/>
    <w:rsid w:val="00991B4D"/>
    <w:rsid w:val="00C70BB3"/>
    <w:rsid w:val="00C84D36"/>
    <w:rsid w:val="00CC2061"/>
    <w:rsid w:val="00D729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0360E-6085-425B-8128-AF7441D8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1384</Words>
  <Characters>8310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3</cp:revision>
  <dcterms:created xsi:type="dcterms:W3CDTF">2022-03-30T09:12:00Z</dcterms:created>
  <dcterms:modified xsi:type="dcterms:W3CDTF">2022-03-30T09:29:00Z</dcterms:modified>
</cp:coreProperties>
</file>