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74" w:rsidRDefault="008A7474">
      <w:pPr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(t.j.: Dz. U. z 2022 r., poz. 176) oraz na podstawie art. 49 § 1 ustawy z dnia 14 czerwca 1960 r. - Kodeks postępowania administracyjnego (t.j.: Dz. U. z 2021 r., poz. 735, ze zmianami)</w:t>
      </w:r>
    </w:p>
    <w:p w:rsidR="008A7474" w:rsidRDefault="008A7474">
      <w:pPr>
        <w:rPr>
          <w:lang w:val="pl-PL"/>
        </w:rPr>
      </w:pPr>
    </w:p>
    <w:p w:rsidR="008A7474" w:rsidRDefault="008A7474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8A7474" w:rsidRDefault="008A7474">
      <w:pPr>
        <w:rPr>
          <w:rFonts w:ascii="Arial" w:hAnsi="Arial" w:cs="Arial"/>
          <w:lang w:val="pl-PL"/>
        </w:rPr>
      </w:pPr>
    </w:p>
    <w:p w:rsidR="008A7474" w:rsidRDefault="008A7474">
      <w:pPr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zadania pn. </w:t>
      </w:r>
      <w:r>
        <w:rPr>
          <w:b/>
          <w:bCs/>
          <w:lang w:val="pl-PL"/>
        </w:rPr>
        <w:t>„Rozbudowa odcinka ulicy Motylkowej we Wrocławiu (od nr 68 do nr 73), budowa drogi w łączniku pomiędzy ulicą Motylkową i ulicą Świt oraz budowa oświetlenia ulicznego w ulicy Motylkowej, na odcinku od posesji nr 13 do posesji nr 68”</w:t>
      </w:r>
      <w:r>
        <w:rPr>
          <w:lang w:val="pl-PL"/>
        </w:rPr>
        <w:t xml:space="preserve">, </w:t>
      </w:r>
    </w:p>
    <w:p w:rsidR="008A7474" w:rsidRDefault="008A7474">
      <w:pPr>
        <w:rPr>
          <w:rFonts w:ascii="Arial" w:hAnsi="Arial" w:cs="Arial"/>
          <w:lang w:val="pl-PL"/>
        </w:rPr>
      </w:pPr>
    </w:p>
    <w:p w:rsidR="008A7474" w:rsidRDefault="008A7474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dniu 25.04.2022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nr 1248/2022 w sprawie usunięcia wskazanych nieprawidłowości dotyczących projektu budowlanego</w:t>
      </w:r>
      <w:r>
        <w:rPr>
          <w:rFonts w:ascii="Arial" w:hAnsi="Arial" w:cs="Arial"/>
          <w:lang w:val="pl-PL"/>
        </w:rPr>
        <w:t>.</w:t>
      </w:r>
    </w:p>
    <w:p w:rsidR="008A7474" w:rsidRDefault="008A7474">
      <w:pPr>
        <w:rPr>
          <w:rFonts w:ascii="Arial" w:hAnsi="Arial" w:cs="Arial"/>
          <w:lang w:val="pl-PL"/>
        </w:rPr>
      </w:pPr>
    </w:p>
    <w:p w:rsidR="008A7474" w:rsidRDefault="008A7474">
      <w:pPr>
        <w:rPr>
          <w:rFonts w:ascii="Arial" w:hAnsi="Arial" w:cs="Arial"/>
          <w:lang w:val="pl-PL"/>
        </w:rPr>
      </w:pPr>
      <w:r>
        <w:rPr>
          <w:lang w:val="pl-PL"/>
        </w:rPr>
        <w:t>Zgodnie z art. 49 § 2 Kodeksu postępowania administracyjnego, wskazuje się dzień 28.04.2022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8A7474" w:rsidRDefault="008A7474">
      <w:pPr>
        <w:rPr>
          <w:rFonts w:ascii="Arial" w:hAnsi="Arial" w:cs="Arial"/>
          <w:lang w:val="pl-PL"/>
        </w:rPr>
      </w:pPr>
    </w:p>
    <w:p w:rsidR="008A7474" w:rsidRDefault="008A7474">
      <w:pPr>
        <w:rPr>
          <w:rFonts w:ascii="Arial" w:hAnsi="Arial" w:cs="Arial"/>
          <w:lang w:val="pl-PL"/>
        </w:rPr>
      </w:pPr>
      <w:r>
        <w:rPr>
          <w:lang w:val="pl-PL"/>
        </w:rPr>
        <w:t>Z treścią postanowienia oraz aktami sprawy, strony postępowania mogą zapoznać się w 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Nowy Targ 1-8, parter, pok. 1c stanowisko 5, 6 i 7, godz. 8:00-15:00). </w:t>
      </w:r>
    </w:p>
    <w:p w:rsidR="008A7474" w:rsidRDefault="008A7474">
      <w:pPr>
        <w:rPr>
          <w:lang w:val="pl-PL"/>
        </w:rPr>
      </w:pPr>
      <w:r>
        <w:rPr>
          <w:lang w:val="pl-PL"/>
        </w:rPr>
        <w:t>Ze względów organizacyjnych należy zawiadomić tut. Wydział z co najmniej jednodniowym wyprzedzeniem - o zamiarze zapoznania się z dokumentami (tel. +48 71 777 77 77), co usprawni realizację przysługującego stronie uprawnienia.</w:t>
      </w:r>
    </w:p>
    <w:p w:rsidR="008A7474" w:rsidRDefault="008A7474">
      <w:pPr>
        <w:rPr>
          <w:lang w:val="pl-PL"/>
        </w:rPr>
      </w:pPr>
    </w:p>
    <w:p w:rsidR="008A7474" w:rsidRDefault="008A7474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</w:t>
      </w:r>
      <w:hyperlink r:id="rId7" w:history="1">
        <w:r>
          <w:rPr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8A7474" w:rsidRDefault="008A7474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8A7474" w:rsidRDefault="008A7474">
      <w:pPr>
        <w:pStyle w:val="10Szanowny"/>
        <w:spacing w:before="0"/>
      </w:pPr>
      <w:r>
        <w:t>P-ZRID-7925-2022-Motylkowa</w:t>
      </w:r>
    </w:p>
    <w:p w:rsidR="008A7474" w:rsidRDefault="008A7474">
      <w:pPr>
        <w:pStyle w:val="Heading1"/>
        <w:rPr>
          <w:sz w:val="18"/>
          <w:szCs w:val="18"/>
        </w:rPr>
      </w:pPr>
      <w:r>
        <w:rPr>
          <w:sz w:val="18"/>
          <w:szCs w:val="18"/>
        </w:rPr>
        <w:t>Z up. PREZYDENTA</w:t>
      </w:r>
    </w:p>
    <w:p w:rsidR="008A7474" w:rsidRDefault="008A7474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Aleksandra Nespiak</w:t>
      </w:r>
    </w:p>
    <w:p w:rsidR="008A7474" w:rsidRDefault="008A7474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ZASTĘPCA DYREKTORA WYDZIAŁU</w:t>
      </w:r>
    </w:p>
    <w:p w:rsidR="008A7474" w:rsidRDefault="008A7474">
      <w:pPr>
        <w:spacing w:line="300" w:lineRule="auto"/>
        <w:jc w:val="center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ARCHITEKTURY I ZABYTKÓW</w:t>
      </w:r>
    </w:p>
    <w:p w:rsidR="008A7474" w:rsidRDefault="008A7474">
      <w:pPr>
        <w:spacing w:line="300" w:lineRule="auto"/>
        <w:rPr>
          <w:rFonts w:ascii="Arial" w:hAnsi="Arial" w:cs="Arial"/>
          <w:sz w:val="24"/>
          <w:szCs w:val="24"/>
          <w:lang w:val="pl-PL"/>
        </w:rPr>
      </w:pPr>
    </w:p>
    <w:sectPr w:rsidR="008A7474" w:rsidSect="008A7474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474" w:rsidRDefault="008A7474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8A7474" w:rsidRDefault="008A7474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474" w:rsidRDefault="008A7474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474" w:rsidRDefault="008A7474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474" w:rsidRDefault="008A7474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8A7474" w:rsidRDefault="008A7474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474" w:rsidRDefault="008A7474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8A7474" w:rsidRDefault="008A7474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7474"/>
    <w:rsid w:val="008A7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300" w:lineRule="auto"/>
      <w:jc w:val="center"/>
      <w:outlineLvl w:val="0"/>
    </w:pPr>
    <w:rPr>
      <w:rFonts w:ascii="Arial" w:hAnsi="Arial" w:cs="Arial"/>
      <w:sz w:val="24"/>
      <w:szCs w:val="24"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474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pPr>
      <w:widowControl/>
      <w:tabs>
        <w:tab w:val="clear" w:pos="709"/>
      </w:tabs>
      <w:autoSpaceDE/>
      <w:autoSpaceDN/>
      <w:jc w:val="left"/>
    </w:pPr>
    <w:rPr>
      <w:rFonts w:ascii="Courier New" w:hAnsi="Courier New" w:cs="Courier New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329</Words>
  <Characters>1877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3</cp:revision>
  <cp:lastPrinted>2021-09-15T11:15:00Z</cp:lastPrinted>
  <dcterms:created xsi:type="dcterms:W3CDTF">2022-04-21T12:47:00Z</dcterms:created>
  <dcterms:modified xsi:type="dcterms:W3CDTF">2022-04-25T12:18:00Z</dcterms:modified>
</cp:coreProperties>
</file>