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572F0">
      <w:pPr>
        <w:pStyle w:val="HTML-wstpniesformatowany"/>
        <w:jc w:val="center"/>
        <w:rPr>
          <w:rFonts w:ascii="Verdana" w:hAnsi="Verdana"/>
          <w:b/>
          <w:bCs/>
          <w:sz w:val="22"/>
        </w:rPr>
      </w:pPr>
      <w:r>
        <w:rPr>
          <w:rFonts w:ascii="Verdana" w:hAnsi="Verdana"/>
          <w:b/>
          <w:bCs/>
          <w:sz w:val="22"/>
        </w:rPr>
        <w:t>UCHWAŁA NR .................../15</w:t>
      </w:r>
    </w:p>
    <w:p w:rsidR="00000000" w:rsidRDefault="004572F0">
      <w:pPr>
        <w:pStyle w:val="HTML-wstpniesformatowany"/>
        <w:jc w:val="center"/>
        <w:rPr>
          <w:rFonts w:ascii="Verdana" w:hAnsi="Verdana"/>
          <w:b/>
          <w:bCs/>
          <w:sz w:val="22"/>
        </w:rPr>
      </w:pPr>
      <w:r>
        <w:rPr>
          <w:rFonts w:ascii="Verdana" w:hAnsi="Verdana"/>
          <w:b/>
          <w:bCs/>
          <w:sz w:val="22"/>
        </w:rPr>
        <w:t>RADY MIEJSKIEJ WROCŁAWIA</w:t>
      </w:r>
    </w:p>
    <w:p w:rsidR="00000000" w:rsidRDefault="004572F0">
      <w:pPr>
        <w:pStyle w:val="HTML-wstpniesformatowany"/>
        <w:jc w:val="center"/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2"/>
        </w:rPr>
        <w:t>z dnia ......................... 2015 r.</w:t>
      </w: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jc w:val="center"/>
        <w:rPr>
          <w:rFonts w:ascii="Verdana" w:hAnsi="Verdana"/>
          <w:b/>
          <w:bCs/>
          <w:sz w:val="22"/>
        </w:rPr>
      </w:pPr>
      <w:r>
        <w:rPr>
          <w:rFonts w:ascii="Verdana" w:hAnsi="Verdana"/>
          <w:b/>
          <w:bCs/>
          <w:sz w:val="22"/>
        </w:rPr>
        <w:t>w sprawie wyboru podmiotu uprawnionego do badania sprawozdania finansowego Miasta Wrocławia za 2015 rok</w:t>
      </w:r>
    </w:p>
    <w:p w:rsidR="00000000" w:rsidRDefault="004572F0">
      <w:pPr>
        <w:pStyle w:val="HTML-wstpniesformatowany"/>
        <w:jc w:val="center"/>
        <w:rPr>
          <w:rFonts w:ascii="Verdana" w:hAnsi="Verdana"/>
          <w:b/>
          <w:bCs/>
          <w:sz w:val="22"/>
        </w:rPr>
      </w:pP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Na podstawie art. 18 ust. 2 pkt 15 ustawy z dnia</w:t>
      </w:r>
      <w:r>
        <w:rPr>
          <w:rFonts w:ascii="Verdana" w:hAnsi="Verdana"/>
          <w:sz w:val="22"/>
        </w:rPr>
        <w:t xml:space="preserve"> 8 marca 1990 r. o samorządzie gminnym (Dz. U. z 2015 r. poz. 1515) w związku z art. 66 ust. 4 ustawy z dnia 29 września 1994 r. o rachunkowości (Dz. U. z 2013 r. poz. 330, z późn. zm.</w:t>
      </w:r>
      <w:r>
        <w:rPr>
          <w:rStyle w:val="Odwoanieprzypisudolnego"/>
          <w:rFonts w:ascii="Verdana" w:hAnsi="Verdana"/>
          <w:sz w:val="22"/>
        </w:rPr>
        <w:footnoteReference w:id="2"/>
      </w:r>
      <w:r>
        <w:rPr>
          <w:rFonts w:ascii="Verdana" w:hAnsi="Verdana"/>
          <w:sz w:val="22"/>
          <w:vertAlign w:val="superscript"/>
        </w:rPr>
        <w:t>)</w:t>
      </w:r>
      <w:r>
        <w:rPr>
          <w:rFonts w:ascii="Verdana" w:hAnsi="Verdana"/>
          <w:sz w:val="22"/>
        </w:rPr>
        <w:t>) i art. 268 ustawy z 27 sierpnia 2009 r. o finansach publicznych (Dz.</w:t>
      </w:r>
      <w:r>
        <w:rPr>
          <w:rFonts w:ascii="Verdana" w:hAnsi="Verdana"/>
          <w:sz w:val="22"/>
        </w:rPr>
        <w:t xml:space="preserve"> U. z 2013 r. poz. 885, z późn. zm.</w:t>
      </w:r>
      <w:r>
        <w:rPr>
          <w:rStyle w:val="Odwoanieprzypisudolnego"/>
          <w:rFonts w:ascii="Verdana" w:hAnsi="Verdana"/>
          <w:sz w:val="22"/>
        </w:rPr>
        <w:footnoteReference w:id="3"/>
      </w:r>
      <w:r>
        <w:rPr>
          <w:rFonts w:ascii="Verdana" w:hAnsi="Verdana"/>
          <w:sz w:val="22"/>
          <w:vertAlign w:val="superscript"/>
        </w:rPr>
        <w:t>)</w:t>
      </w:r>
      <w:r>
        <w:rPr>
          <w:rFonts w:ascii="Verdana" w:hAnsi="Verdana"/>
          <w:sz w:val="22"/>
        </w:rPr>
        <w:t>) uchwala się, co następuje:</w:t>
      </w: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tabs>
          <w:tab w:val="clear" w:pos="916"/>
          <w:tab w:val="left" w:pos="540"/>
        </w:tabs>
        <w:jc w:val="both"/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2"/>
        </w:rPr>
        <w:tab/>
        <w:t xml:space="preserve">§ 1. </w:t>
      </w:r>
      <w:r>
        <w:rPr>
          <w:rFonts w:ascii="Verdana" w:hAnsi="Verdana"/>
          <w:sz w:val="22"/>
        </w:rPr>
        <w:t>Do przeprowadzenia badania sprawozdania finansowego Miasta Wrocławia za  2015 r. wybiera się firmę Avanta Audit Spółka z ograniczoną  odpowiedzialnością spółka komandytowa – podmiot w</w:t>
      </w:r>
      <w:r>
        <w:rPr>
          <w:rFonts w:ascii="Verdana" w:hAnsi="Verdana"/>
          <w:sz w:val="22"/>
        </w:rPr>
        <w:t xml:space="preserve">pisany na listę Krajowej Rady Biegłych Rewidentów pod numerem 3595. </w:t>
      </w:r>
    </w:p>
    <w:p w:rsidR="00000000" w:rsidRDefault="004572F0">
      <w:pPr>
        <w:pStyle w:val="HTML-wstpniesformatowany"/>
        <w:jc w:val="both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tabs>
          <w:tab w:val="clear" w:pos="916"/>
          <w:tab w:val="left" w:pos="540"/>
        </w:tabs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2"/>
        </w:rPr>
        <w:tab/>
        <w:t xml:space="preserve">§ 2. </w:t>
      </w:r>
      <w:r>
        <w:rPr>
          <w:rFonts w:ascii="Verdana" w:hAnsi="Verdana"/>
          <w:sz w:val="22"/>
        </w:rPr>
        <w:t>Wykonanie uchwały powierza się Prezydentowi Wrocławia.</w:t>
      </w:r>
    </w:p>
    <w:p w:rsidR="00000000" w:rsidRDefault="004572F0">
      <w:pPr>
        <w:pStyle w:val="HTML-wstpniesformatowany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tabs>
          <w:tab w:val="clear" w:pos="916"/>
          <w:tab w:val="left" w:pos="540"/>
        </w:tabs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2"/>
        </w:rPr>
        <w:tab/>
        <w:t xml:space="preserve">§ 3. </w:t>
      </w:r>
      <w:r>
        <w:rPr>
          <w:rFonts w:ascii="Verdana" w:hAnsi="Verdana"/>
          <w:sz w:val="22"/>
        </w:rPr>
        <w:t>Uchwała wchodzi w życie z dniem podjęcia.</w:t>
      </w:r>
    </w:p>
    <w:p w:rsidR="00000000" w:rsidRDefault="004572F0">
      <w:pPr>
        <w:pStyle w:val="HTML-wstpniesformatowany"/>
        <w:rPr>
          <w:rFonts w:ascii="Verdana" w:hAnsi="Verdana"/>
          <w:sz w:val="22"/>
        </w:rPr>
      </w:pPr>
    </w:p>
    <w:p w:rsidR="00000000" w:rsidRDefault="004572F0">
      <w:pPr>
        <w:pStyle w:val="HTML-wstpniesformatowany"/>
        <w:rPr>
          <w:rFonts w:ascii="Verdana" w:hAnsi="Verdana"/>
        </w:rPr>
      </w:pPr>
    </w:p>
    <w:p w:rsidR="004572F0" w:rsidRDefault="004572F0">
      <w:pPr>
        <w:pStyle w:val="HTML-wstpniesformatowany"/>
        <w:rPr>
          <w:rFonts w:ascii="Verdana" w:hAnsi="Verdana"/>
        </w:rPr>
      </w:pPr>
    </w:p>
    <w:sectPr w:rsidR="004572F0">
      <w:headerReference w:type="default" r:id="rId6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2F0" w:rsidRDefault="004572F0">
      <w:r>
        <w:separator/>
      </w:r>
    </w:p>
  </w:endnote>
  <w:endnote w:type="continuationSeparator" w:id="1">
    <w:p w:rsidR="004572F0" w:rsidRDefault="00457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2F0" w:rsidRDefault="004572F0">
      <w:r>
        <w:separator/>
      </w:r>
    </w:p>
  </w:footnote>
  <w:footnote w:type="continuationSeparator" w:id="1">
    <w:p w:rsidR="004572F0" w:rsidRDefault="004572F0">
      <w:r>
        <w:continuationSeparator/>
      </w:r>
    </w:p>
  </w:footnote>
  <w:footnote w:id="2">
    <w:p w:rsidR="00000000" w:rsidRDefault="004572F0">
      <w:pPr>
        <w:pStyle w:val="HTML-wstpniesformatowany"/>
        <w:jc w:val="both"/>
        <w:rPr>
          <w:rFonts w:ascii="Verdana" w:hAnsi="Verdana"/>
          <w:sz w:val="18"/>
        </w:rPr>
      </w:pPr>
      <w:r>
        <w:rPr>
          <w:rStyle w:val="Odwoanieprzypisudolnego"/>
          <w:rFonts w:ascii="Verdana" w:hAnsi="Verdana"/>
          <w:sz w:val="18"/>
        </w:rPr>
        <w:footnoteRef/>
      </w:r>
      <w:r>
        <w:rPr>
          <w:rFonts w:ascii="Verdana" w:hAnsi="Verdana"/>
          <w:sz w:val="18"/>
          <w:vertAlign w:val="superscript"/>
        </w:rPr>
        <w:t>)</w:t>
      </w:r>
      <w:r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  <w:szCs w:val="16"/>
        </w:rPr>
        <w:t>Zmiany tekstu jednolitego wymienionej ustawy zostały ogłoszone w Dz. U</w:t>
      </w:r>
      <w:r>
        <w:rPr>
          <w:rFonts w:ascii="Verdana" w:hAnsi="Verdana"/>
          <w:sz w:val="18"/>
          <w:szCs w:val="16"/>
        </w:rPr>
        <w:t>. z 2013 r. poz. 613, z 2014 r. poz. 768 i 1100 oraz z 2015 r. poz. 4, 1166 i 1333.</w:t>
      </w:r>
    </w:p>
    <w:p w:rsidR="00000000" w:rsidRDefault="004572F0">
      <w:pPr>
        <w:pStyle w:val="HTML-wstpniesformatowany"/>
        <w:jc w:val="both"/>
        <w:rPr>
          <w:rFonts w:ascii="Verdana" w:hAnsi="Verdana"/>
          <w:sz w:val="18"/>
        </w:rPr>
      </w:pPr>
    </w:p>
  </w:footnote>
  <w:footnote w:id="3">
    <w:p w:rsidR="00000000" w:rsidRDefault="004572F0">
      <w:pPr>
        <w:pStyle w:val="Tekstprzypisudolnego"/>
        <w:jc w:val="both"/>
        <w:rPr>
          <w:rFonts w:ascii="Verdana" w:hAnsi="Verdana"/>
          <w:sz w:val="18"/>
        </w:rPr>
      </w:pPr>
      <w:r>
        <w:rPr>
          <w:rStyle w:val="Odwoanieprzypisudolnego"/>
          <w:rFonts w:ascii="Verdana" w:hAnsi="Verdana"/>
          <w:sz w:val="18"/>
        </w:rPr>
        <w:footnoteRef/>
      </w:r>
      <w:r>
        <w:rPr>
          <w:rFonts w:ascii="Verdana" w:hAnsi="Verdana"/>
          <w:sz w:val="18"/>
          <w:vertAlign w:val="superscript"/>
        </w:rPr>
        <w:t>)</w:t>
      </w:r>
      <w:r>
        <w:rPr>
          <w:rFonts w:ascii="Verdana" w:hAnsi="Verdana"/>
          <w:sz w:val="18"/>
          <w:szCs w:val="16"/>
        </w:rPr>
        <w:t xml:space="preserve"> Zmiany tekstu jednolitego wymienionej ustawy zostały ogłoszone w</w:t>
      </w:r>
      <w:r>
        <w:rPr>
          <w:rFonts w:ascii="Verdana" w:hAnsi="Verdana"/>
          <w:sz w:val="18"/>
        </w:rPr>
        <w:t xml:space="preserve"> Dz. U. z 2013 r. poz. 938 i 1646, z 2014 r. poz. 379, 911, 1146, 1626 i 1877 oraz z 2015 r. poz. 238, 5</w:t>
      </w:r>
      <w:r>
        <w:rPr>
          <w:rFonts w:ascii="Verdana" w:hAnsi="Verdana"/>
          <w:sz w:val="18"/>
        </w:rPr>
        <w:t>32, 1117, 1130, 1190, 1358 i 1513.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572F0">
    <w:pPr>
      <w:pStyle w:val="Nagwek"/>
      <w:ind w:left="3252" w:firstLine="4536"/>
      <w:rPr>
        <w:rFonts w:ascii="Verdana" w:hAnsi="Verdana"/>
        <w:sz w:val="22"/>
      </w:rPr>
    </w:pPr>
    <w:r>
      <w:rPr>
        <w:rFonts w:ascii="Verdana" w:hAnsi="Verdana"/>
        <w:sz w:val="22"/>
      </w:rP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003C"/>
    <w:rsid w:val="0025003C"/>
    <w:rsid w:val="00457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UMW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WI</dc:creator>
  <cp:lastModifiedBy>ummabu03</cp:lastModifiedBy>
  <cp:revision>2</cp:revision>
  <cp:lastPrinted>2015-11-02T09:27:00Z</cp:lastPrinted>
  <dcterms:created xsi:type="dcterms:W3CDTF">2015-11-03T14:39:00Z</dcterms:created>
  <dcterms:modified xsi:type="dcterms:W3CDTF">2015-11-03T14:39:00Z</dcterms:modified>
</cp:coreProperties>
</file>