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EB8" w:rsidRDefault="00FC2A1C" w:rsidP="00FC2A1C">
      <w:pPr>
        <w:ind w:left="6372" w:firstLine="708"/>
        <w:jc w:val="right"/>
      </w:pPr>
      <w:r>
        <w:t>projekt 404</w:t>
      </w:r>
      <w:r w:rsidR="004D6EB8">
        <w:t>/15</w:t>
      </w:r>
    </w:p>
    <w:p w:rsidR="004D6EB8" w:rsidRDefault="004D6EB8">
      <w:pPr>
        <w:jc w:val="center"/>
      </w:pPr>
    </w:p>
    <w:p w:rsidR="004D6EB8" w:rsidRPr="00A9110F" w:rsidRDefault="004D6EB8">
      <w:pPr>
        <w:jc w:val="center"/>
        <w:rPr>
          <w:b/>
        </w:rPr>
      </w:pPr>
      <w:r w:rsidRPr="00A9110F">
        <w:rPr>
          <w:b/>
        </w:rPr>
        <w:t>UCHWAŁA NR ........../15</w:t>
      </w:r>
    </w:p>
    <w:p w:rsidR="004D6EB8" w:rsidRPr="00A9110F" w:rsidRDefault="004D6EB8">
      <w:pPr>
        <w:jc w:val="center"/>
        <w:rPr>
          <w:b/>
        </w:rPr>
      </w:pPr>
      <w:r w:rsidRPr="00A9110F">
        <w:rPr>
          <w:b/>
        </w:rPr>
        <w:t>RADY MIEJSKIEJ WROCŁAWIA</w:t>
      </w:r>
    </w:p>
    <w:p w:rsidR="004D6EB8" w:rsidRPr="00A9110F" w:rsidRDefault="004D6EB8">
      <w:pPr>
        <w:jc w:val="center"/>
        <w:rPr>
          <w:b/>
        </w:rPr>
      </w:pPr>
      <w:r w:rsidRPr="00A9110F">
        <w:rPr>
          <w:b/>
        </w:rPr>
        <w:t xml:space="preserve">z dnia </w:t>
      </w:r>
      <w:r w:rsidR="00A9110F">
        <w:rPr>
          <w:b/>
        </w:rPr>
        <w:t xml:space="preserve">22 grudnia </w:t>
      </w:r>
      <w:r w:rsidRPr="00A9110F">
        <w:rPr>
          <w:b/>
        </w:rPr>
        <w:t>2015 r.</w:t>
      </w:r>
    </w:p>
    <w:p w:rsidR="004D6EB8" w:rsidRDefault="004D6EB8">
      <w:pPr>
        <w:jc w:val="center"/>
      </w:pPr>
    </w:p>
    <w:p w:rsidR="004D6EB8" w:rsidRDefault="004D6EB8">
      <w:pPr>
        <w:jc w:val="both"/>
      </w:pPr>
    </w:p>
    <w:p w:rsidR="004D6EB8" w:rsidRDefault="004D6EB8" w:rsidP="00A9110F">
      <w:pPr>
        <w:jc w:val="center"/>
        <w:rPr>
          <w:b/>
          <w:bCs/>
        </w:rPr>
      </w:pPr>
      <w:r>
        <w:rPr>
          <w:b/>
          <w:bCs/>
        </w:rPr>
        <w:t>w sprawie rozpatrzenia skargi na Prezydenta</w:t>
      </w:r>
    </w:p>
    <w:p w:rsidR="004D6EB8" w:rsidRDefault="004D6EB8">
      <w:pPr>
        <w:jc w:val="both"/>
      </w:pPr>
    </w:p>
    <w:p w:rsidR="00A9110F" w:rsidRDefault="00A9110F">
      <w:pPr>
        <w:jc w:val="both"/>
      </w:pPr>
    </w:p>
    <w:p w:rsidR="004D6EB8" w:rsidRDefault="004D6EB8">
      <w:pPr>
        <w:jc w:val="both"/>
      </w:pPr>
      <w:r>
        <w:t>Na podstawie art. 18 ust. 2 pkt 15 ustawy z dnia 8 marca 1990 r. o samorządzie gminnym (Dz. U. z 2015 r. poz. 1515) w związku z art. 229 pkt 3 ustawy z dnia 14 czerwca 1960 r. Kodeks postępowania administracyjnego (Dz. U. z 2013 r. poz. 267</w:t>
      </w:r>
      <w:r>
        <w:rPr>
          <w:rStyle w:val="Odwoanieprzypisudolnego"/>
          <w:rFonts w:cstheme="minorBidi"/>
        </w:rPr>
        <w:footnoteReference w:customMarkFollows="1" w:id="2"/>
        <w:t>1)</w:t>
      </w:r>
      <w:r>
        <w:t xml:space="preserve">), § 2 pkt 1 uchwały </w:t>
      </w:r>
      <w:r w:rsidR="00FC2A1C">
        <w:br/>
      </w:r>
      <w:r>
        <w:t>nr XXXVII/2436/05 Rady Miejskiej Wrocławia z dnia 21 kwietnia 2005 r. w sprawie organizacji przyjmowania, rozpatrywania oraz załatwiania skarg i wniosków (Biuletyn Urzędowy Rady Miejskiej Wrocławia Nr 5, poz. 149)</w:t>
      </w:r>
      <w:r w:rsidR="00FD5934">
        <w:t>,</w:t>
      </w:r>
      <w:r>
        <w:t xml:space="preserve"> Rada Miejska Wrocławia uchwala, </w:t>
      </w:r>
      <w:r w:rsidR="00FD5934">
        <w:br/>
      </w:r>
      <w:r>
        <w:t>co następuje:</w:t>
      </w:r>
    </w:p>
    <w:p w:rsidR="004D6EB8" w:rsidRPr="00A9110F" w:rsidRDefault="004D6EB8">
      <w:pPr>
        <w:jc w:val="both"/>
        <w:rPr>
          <w:sz w:val="32"/>
        </w:rPr>
      </w:pPr>
    </w:p>
    <w:p w:rsidR="004D6EB8" w:rsidRDefault="00A9110F" w:rsidP="00A9110F">
      <w:pPr>
        <w:ind w:firstLine="426"/>
        <w:jc w:val="both"/>
      </w:pPr>
      <w:r>
        <w:rPr>
          <w:b/>
          <w:bCs/>
        </w:rPr>
        <w:t>§ </w:t>
      </w:r>
      <w:r w:rsidR="004D6EB8">
        <w:rPr>
          <w:b/>
          <w:bCs/>
        </w:rPr>
        <w:t>1</w:t>
      </w:r>
      <w:r>
        <w:t>. 1. </w:t>
      </w:r>
      <w:r w:rsidR="004D6EB8">
        <w:t>Uwzględnia się/nie uwzględnia się skargi Stowarzyszenia Ekologicznego „Ojczyzna”, z siedzibą w Świdnic</w:t>
      </w:r>
      <w:r w:rsidR="00FD5934">
        <w:t xml:space="preserve">y </w:t>
      </w:r>
      <w:r>
        <w:t>z dnia 10 listopad</w:t>
      </w:r>
      <w:r w:rsidR="00FD5934">
        <w:t xml:space="preserve">a </w:t>
      </w:r>
      <w:r>
        <w:t>2015 r.</w:t>
      </w:r>
      <w:r w:rsidR="004D6EB8">
        <w:t xml:space="preserve"> zawierającą zarzuty </w:t>
      </w:r>
      <w:r w:rsidR="00E002BF">
        <w:br/>
      </w:r>
      <w:r w:rsidR="004D6EB8">
        <w:t xml:space="preserve">naruszenia przez Prezydenta Wrocławia przepisów obowiązującego prawa i uchylania się </w:t>
      </w:r>
      <w:r w:rsidR="00E002BF">
        <w:br/>
      </w:r>
      <w:r w:rsidR="004D6EB8">
        <w:t xml:space="preserve">od udostępnienia Stowarzyszeniu miejscowego planu zagospodarowania przestrzennego </w:t>
      </w:r>
      <w:r w:rsidR="00E002BF">
        <w:br/>
      </w:r>
      <w:r w:rsidR="004D6EB8">
        <w:t xml:space="preserve">dla ul. R. Weigla i ul. Borowskiej. </w:t>
      </w:r>
    </w:p>
    <w:p w:rsidR="004D6EB8" w:rsidRDefault="004D6EB8" w:rsidP="00FD5934">
      <w:pPr>
        <w:ind w:firstLine="426"/>
        <w:jc w:val="both"/>
      </w:pPr>
      <w:r>
        <w:t>2. Uzasadnienie rozstrzygnięcia zawarte zostało w załączniku do niniejszej uchwały.</w:t>
      </w:r>
    </w:p>
    <w:p w:rsidR="004D6EB8" w:rsidRDefault="004D6EB8">
      <w:pPr>
        <w:jc w:val="both"/>
      </w:pPr>
    </w:p>
    <w:p w:rsidR="004D6EB8" w:rsidRDefault="00A9110F" w:rsidP="00A9110F">
      <w:pPr>
        <w:ind w:firstLine="426"/>
        <w:jc w:val="both"/>
      </w:pPr>
      <w:r>
        <w:rPr>
          <w:b/>
          <w:bCs/>
        </w:rPr>
        <w:t>§ </w:t>
      </w:r>
      <w:r w:rsidR="004D6EB8">
        <w:rPr>
          <w:b/>
          <w:bCs/>
        </w:rPr>
        <w:t>2</w:t>
      </w:r>
      <w:r>
        <w:t>. </w:t>
      </w:r>
      <w:r w:rsidR="004D6EB8">
        <w:t>W wykonaniu niniejszej uchwały Przewodniczący Rady Miejskiej Wrocławia zawiadomi skarżącego o sposobie załatwienia skargi przez Radę.</w:t>
      </w:r>
    </w:p>
    <w:p w:rsidR="004D6933" w:rsidRDefault="004D6933" w:rsidP="00A9110F">
      <w:pPr>
        <w:ind w:firstLine="426"/>
        <w:jc w:val="both"/>
      </w:pPr>
    </w:p>
    <w:p w:rsidR="004D6EB8" w:rsidRDefault="00A9110F" w:rsidP="00A9110F">
      <w:pPr>
        <w:ind w:firstLine="426"/>
        <w:jc w:val="both"/>
      </w:pPr>
      <w:r>
        <w:rPr>
          <w:b/>
          <w:bCs/>
        </w:rPr>
        <w:t>§ </w:t>
      </w:r>
      <w:r w:rsidR="004D6EB8">
        <w:rPr>
          <w:b/>
          <w:bCs/>
        </w:rPr>
        <w:t>3</w:t>
      </w:r>
      <w:r>
        <w:t>. </w:t>
      </w:r>
      <w:r w:rsidR="004D6EB8">
        <w:t>Uchwała wchodzi w życie z dniem podjęcia.</w:t>
      </w:r>
    </w:p>
    <w:p w:rsidR="004D6EB8" w:rsidRDefault="004D6EB8">
      <w:pPr>
        <w:jc w:val="both"/>
      </w:pPr>
    </w:p>
    <w:p w:rsidR="004D6EB8" w:rsidRDefault="004D6EB8">
      <w:pPr>
        <w:jc w:val="both"/>
      </w:pPr>
    </w:p>
    <w:p w:rsidR="004D6EB8" w:rsidRDefault="004D6EB8" w:rsidP="00A9110F">
      <w:pPr>
        <w:ind w:firstLine="6096"/>
        <w:jc w:val="center"/>
        <w:rPr>
          <w:b/>
          <w:bCs/>
        </w:rPr>
      </w:pPr>
      <w:r>
        <w:rPr>
          <w:b/>
          <w:bCs/>
        </w:rPr>
        <w:t>Przewodniczący</w:t>
      </w:r>
    </w:p>
    <w:p w:rsidR="004D6EB8" w:rsidRDefault="004D6EB8" w:rsidP="00A9110F">
      <w:pPr>
        <w:ind w:firstLine="6096"/>
        <w:jc w:val="center"/>
        <w:rPr>
          <w:rFonts w:ascii="Verdana" w:hAnsi="Verdana" w:cs="Verdana"/>
          <w:sz w:val="22"/>
          <w:szCs w:val="22"/>
        </w:rPr>
      </w:pPr>
      <w:r>
        <w:rPr>
          <w:b/>
          <w:bCs/>
        </w:rPr>
        <w:t>Rady Miejskiej Wrocławia</w:t>
      </w:r>
    </w:p>
    <w:p w:rsidR="004D6EB8" w:rsidRDefault="004D6EB8">
      <w:pPr>
        <w:jc w:val="both"/>
        <w:rPr>
          <w:rFonts w:ascii="Verdana" w:hAnsi="Verdana" w:cs="Verdana"/>
          <w:sz w:val="20"/>
          <w:szCs w:val="20"/>
        </w:rPr>
      </w:pPr>
    </w:p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p w:rsidR="004D6EB8" w:rsidRDefault="004D6EB8"/>
    <w:sectPr w:rsidR="004D6EB8" w:rsidSect="004D6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082" w:rsidRDefault="00050082">
      <w:r>
        <w:separator/>
      </w:r>
    </w:p>
  </w:endnote>
  <w:endnote w:type="continuationSeparator" w:id="1">
    <w:p w:rsidR="00050082" w:rsidRDefault="000500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082" w:rsidRDefault="00050082">
      <w:r>
        <w:separator/>
      </w:r>
    </w:p>
  </w:footnote>
  <w:footnote w:type="continuationSeparator" w:id="1">
    <w:p w:rsidR="00050082" w:rsidRDefault="00050082">
      <w:r>
        <w:continuationSeparator/>
      </w:r>
    </w:p>
  </w:footnote>
  <w:footnote w:id="2">
    <w:p w:rsidR="004D6EB8" w:rsidRPr="008E7D24" w:rsidRDefault="004D6EB8" w:rsidP="006F07C7">
      <w:pPr>
        <w:pStyle w:val="Tekstprzypisudolnego"/>
        <w:numPr>
          <w:ilvl w:val="0"/>
          <w:numId w:val="1"/>
        </w:numPr>
        <w:ind w:left="284" w:hanging="284"/>
        <w:jc w:val="both"/>
        <w:rPr>
          <w:sz w:val="18"/>
          <w:szCs w:val="18"/>
        </w:rPr>
      </w:pPr>
      <w:r w:rsidRPr="008E7D24">
        <w:rPr>
          <w:sz w:val="18"/>
          <w:szCs w:val="18"/>
        </w:rPr>
        <w:t>Zmiany tekstu jednolitego wymienionej ustawy zostały ogłoszone w Dz. U. z 20</w:t>
      </w:r>
      <w:r w:rsidR="008E7D24" w:rsidRPr="008E7D24">
        <w:rPr>
          <w:sz w:val="18"/>
          <w:szCs w:val="18"/>
        </w:rPr>
        <w:t xml:space="preserve">14 r. poz. 183 i 1195 oraz z </w:t>
      </w:r>
      <w:r w:rsidRPr="008E7D24">
        <w:rPr>
          <w:sz w:val="18"/>
          <w:szCs w:val="18"/>
        </w:rPr>
        <w:t xml:space="preserve">2015 r. </w:t>
      </w:r>
      <w:r w:rsidR="006F07C7">
        <w:rPr>
          <w:sz w:val="18"/>
          <w:szCs w:val="18"/>
        </w:rPr>
        <w:br/>
      </w:r>
      <w:r w:rsidRPr="008E7D24">
        <w:rPr>
          <w:sz w:val="18"/>
          <w:szCs w:val="18"/>
        </w:rPr>
        <w:t xml:space="preserve">poz. 211 i 702.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B0FB2"/>
    <w:multiLevelType w:val="hybridMultilevel"/>
    <w:tmpl w:val="C2BE8B2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EB8"/>
    <w:rsid w:val="00050082"/>
    <w:rsid w:val="004B3436"/>
    <w:rsid w:val="004D6933"/>
    <w:rsid w:val="004D6EB8"/>
    <w:rsid w:val="004E7216"/>
    <w:rsid w:val="00634397"/>
    <w:rsid w:val="006F07C7"/>
    <w:rsid w:val="00725794"/>
    <w:rsid w:val="007A612D"/>
    <w:rsid w:val="008E7D24"/>
    <w:rsid w:val="00A9110F"/>
    <w:rsid w:val="00E002BF"/>
    <w:rsid w:val="00FC2A1C"/>
    <w:rsid w:val="00FD5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612D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7A612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A612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A612D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        /15</vt:lpstr>
    </vt:vector>
  </TitlesOfParts>
  <Company>UMW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        /15</dc:title>
  <dc:subject/>
  <dc:creator>umbagr03</dc:creator>
  <cp:keywords/>
  <dc:description/>
  <cp:lastModifiedBy>umedst01</cp:lastModifiedBy>
  <cp:revision>12</cp:revision>
  <cp:lastPrinted>2015-12-11T08:15:00Z</cp:lastPrinted>
  <dcterms:created xsi:type="dcterms:W3CDTF">2015-12-10T09:37:00Z</dcterms:created>
  <dcterms:modified xsi:type="dcterms:W3CDTF">2015-12-11T08:16:00Z</dcterms:modified>
</cp:coreProperties>
</file>