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E69" w:rsidRDefault="00634D7A" w:rsidP="00634D7A">
      <w:pPr>
        <w:ind w:left="6372" w:firstLine="708"/>
        <w:jc w:val="right"/>
      </w:pPr>
      <w:r>
        <w:t>druk nr 104/</w:t>
      </w:r>
      <w:r w:rsidR="00491E69">
        <w:t>15</w:t>
      </w:r>
    </w:p>
    <w:p w:rsidR="00491E69" w:rsidRDefault="00491E69" w:rsidP="00491E69">
      <w:pPr>
        <w:ind w:left="2124" w:firstLine="708"/>
        <w:jc w:val="both"/>
      </w:pPr>
    </w:p>
    <w:p w:rsidR="00634D7A" w:rsidRPr="007178F7" w:rsidRDefault="00634D7A" w:rsidP="00634D7A">
      <w:pPr>
        <w:jc w:val="center"/>
        <w:rPr>
          <w:b/>
          <w:sz w:val="16"/>
          <w:szCs w:val="16"/>
        </w:rPr>
      </w:pPr>
    </w:p>
    <w:p w:rsidR="00491E69" w:rsidRPr="00634D7A" w:rsidRDefault="00491E69" w:rsidP="00634D7A">
      <w:pPr>
        <w:jc w:val="center"/>
        <w:rPr>
          <w:b/>
          <w:sz w:val="26"/>
          <w:szCs w:val="26"/>
        </w:rPr>
      </w:pPr>
      <w:r w:rsidRPr="00634D7A">
        <w:rPr>
          <w:b/>
          <w:sz w:val="26"/>
          <w:szCs w:val="26"/>
        </w:rPr>
        <w:t>UCHWAŁA NR ........../15</w:t>
      </w:r>
    </w:p>
    <w:p w:rsidR="00491E69" w:rsidRPr="00634D7A" w:rsidRDefault="00491E69" w:rsidP="00634D7A">
      <w:pPr>
        <w:jc w:val="center"/>
        <w:rPr>
          <w:b/>
          <w:sz w:val="26"/>
          <w:szCs w:val="26"/>
        </w:rPr>
      </w:pPr>
      <w:r w:rsidRPr="00634D7A">
        <w:rPr>
          <w:b/>
          <w:sz w:val="26"/>
          <w:szCs w:val="26"/>
        </w:rPr>
        <w:t>RADY MIEJSKIEJ WROCŁAWIA</w:t>
      </w:r>
    </w:p>
    <w:p w:rsidR="00491E69" w:rsidRPr="00634D7A" w:rsidRDefault="00491E69" w:rsidP="00634D7A">
      <w:pPr>
        <w:jc w:val="center"/>
        <w:rPr>
          <w:b/>
          <w:sz w:val="26"/>
          <w:szCs w:val="26"/>
        </w:rPr>
      </w:pPr>
      <w:r w:rsidRPr="00634D7A">
        <w:rPr>
          <w:b/>
          <w:sz w:val="26"/>
          <w:szCs w:val="26"/>
        </w:rPr>
        <w:t>z dnia ............. 2015 r.</w:t>
      </w:r>
    </w:p>
    <w:p w:rsidR="00491E69" w:rsidRDefault="00491E69" w:rsidP="00491E69">
      <w:pPr>
        <w:jc w:val="both"/>
      </w:pPr>
    </w:p>
    <w:p w:rsidR="00491E69" w:rsidRDefault="00491E69" w:rsidP="00491E69">
      <w:pPr>
        <w:jc w:val="both"/>
      </w:pPr>
    </w:p>
    <w:p w:rsidR="00491E69" w:rsidRDefault="00491E69" w:rsidP="00491E69">
      <w:pPr>
        <w:jc w:val="center"/>
        <w:rPr>
          <w:b/>
          <w:bCs/>
        </w:rPr>
      </w:pPr>
      <w:r>
        <w:rPr>
          <w:b/>
          <w:bCs/>
        </w:rPr>
        <w:t>w sprawie rozpatrzenia skargi na Prezydenta Wrocławia</w:t>
      </w:r>
    </w:p>
    <w:p w:rsidR="00491E69" w:rsidRDefault="00491E69" w:rsidP="00491E69">
      <w:pPr>
        <w:jc w:val="both"/>
      </w:pPr>
    </w:p>
    <w:p w:rsidR="00491E69" w:rsidRDefault="00491E69" w:rsidP="00491E69">
      <w:pPr>
        <w:jc w:val="both"/>
      </w:pPr>
    </w:p>
    <w:p w:rsidR="00491E69" w:rsidRDefault="00491E69" w:rsidP="00491E69">
      <w:pPr>
        <w:jc w:val="both"/>
      </w:pPr>
      <w:r>
        <w:t>Na podstawie art. 18 ust. 2 pkt 15 ustawy z dnia 8 marca 1990 r. o samorządzie gminnym (Dz. U. z 2013 r. poz. 594</w:t>
      </w:r>
      <w:r w:rsidR="00634D7A">
        <w:t>,</w:t>
      </w:r>
      <w:r>
        <w:t xml:space="preserve"> z późn. zm.</w:t>
      </w:r>
      <w:r>
        <w:rPr>
          <w:rStyle w:val="Odwoanieprzypisudolnego"/>
        </w:rPr>
        <w:footnoteReference w:customMarkFollows="1" w:id="2"/>
        <w:t>1)</w:t>
      </w:r>
      <w:r>
        <w:t xml:space="preserve">) w związku z art. 229 pkt 3 ustawy z dnia 14 czerwca 1960 r. Kodeks postępowania administracyjnego (Dz. U. z 2013 r. poz. 267, z 2014 r. </w:t>
      </w:r>
      <w:r w:rsidR="00634D7A">
        <w:br/>
      </w:r>
      <w:r>
        <w:t xml:space="preserve">poz. 183), § 2 pkt 1 uchwały nr XXXVII/2436/05 Rady Miejskiej Wrocławia z dnia </w:t>
      </w:r>
      <w:r w:rsidR="00634D7A">
        <w:br/>
      </w:r>
      <w:r>
        <w:t>21 kwietnia 2005 r. w sprawie organizacji przyjmowania, rozpatrywania oraz załatwiania skarg i wniosków (Biuletyn Urzędowy Rady Miejskiej Wrocławia Nr 5, poz. 149) Rada Miejska Wrocławia uchwala, co następuje:</w:t>
      </w:r>
    </w:p>
    <w:p w:rsidR="00491E69" w:rsidRPr="00634D7A" w:rsidRDefault="00491E69" w:rsidP="00491E69">
      <w:pPr>
        <w:jc w:val="both"/>
        <w:rPr>
          <w:sz w:val="32"/>
          <w:szCs w:val="32"/>
        </w:rPr>
      </w:pPr>
    </w:p>
    <w:p w:rsidR="00491E69" w:rsidRDefault="00491E69" w:rsidP="00634D7A">
      <w:pPr>
        <w:ind w:firstLine="426"/>
        <w:jc w:val="both"/>
        <w:rPr>
          <w:color w:val="000000"/>
        </w:rPr>
      </w:pPr>
      <w:r>
        <w:rPr>
          <w:b/>
          <w:bCs/>
        </w:rPr>
        <w:t>§ 1</w:t>
      </w:r>
      <w:r>
        <w:t xml:space="preserve">. 1. Uwzględnia się/nie uwzględnia się skargi pani </w:t>
      </w:r>
      <w:r w:rsidR="005C37A4">
        <w:t>(...)</w:t>
      </w:r>
      <w:r>
        <w:t xml:space="preserve"> z dnia 17 stycznia 2015 r. na Prezydenta Wrocławia dotyczącej postępowania w sprawie skargi złożonej w dniu 12 listopada 2014 r. w Kancelarii Prezydenta Wrocławia na zachowanie funkcjonariuszy Straży Miejskiej Wrocławia oraz brak możliwo</w:t>
      </w:r>
      <w:r w:rsidR="005C37A4">
        <w:t xml:space="preserve">ści złożenia ustnej skargi </w:t>
      </w:r>
      <w:r>
        <w:t>w drodze rozm</w:t>
      </w:r>
      <w:r w:rsidR="00E60802">
        <w:t>owy z K</w:t>
      </w:r>
      <w:r>
        <w:t xml:space="preserve">omendantem lub jego zastępcą. </w:t>
      </w:r>
    </w:p>
    <w:p w:rsidR="00491E69" w:rsidRDefault="00491E69" w:rsidP="00634D7A">
      <w:pPr>
        <w:ind w:firstLine="426"/>
        <w:jc w:val="both"/>
      </w:pPr>
      <w:r>
        <w:t>2. Uzasadnienie rozstrzygnięcia zawarte zostało w załączniku do niniejszej uchwały.</w:t>
      </w:r>
    </w:p>
    <w:p w:rsidR="00491E69" w:rsidRDefault="00491E69" w:rsidP="00634D7A">
      <w:pPr>
        <w:ind w:firstLine="426"/>
        <w:jc w:val="both"/>
      </w:pPr>
    </w:p>
    <w:p w:rsidR="00491E69" w:rsidRDefault="00491E69" w:rsidP="00634D7A">
      <w:pPr>
        <w:ind w:firstLine="426"/>
        <w:jc w:val="both"/>
      </w:pPr>
      <w:r>
        <w:rPr>
          <w:b/>
          <w:bCs/>
        </w:rPr>
        <w:t>§ 2</w:t>
      </w:r>
      <w:r>
        <w:t>. W wykonaniu niniejszej uchwały Przewodniczący Rady Miejskiej Wrocławia zawiadomi skarżącego o sposobie załatwienia skargi przez Radę.</w:t>
      </w:r>
    </w:p>
    <w:p w:rsidR="00491E69" w:rsidRDefault="00491E69" w:rsidP="00634D7A">
      <w:pPr>
        <w:ind w:firstLine="426"/>
        <w:jc w:val="both"/>
      </w:pPr>
      <w:r>
        <w:t xml:space="preserve">                                     </w:t>
      </w:r>
    </w:p>
    <w:p w:rsidR="00491E69" w:rsidRDefault="00491E69" w:rsidP="00634D7A">
      <w:pPr>
        <w:ind w:firstLine="426"/>
        <w:jc w:val="both"/>
      </w:pPr>
      <w:r>
        <w:rPr>
          <w:b/>
          <w:bCs/>
        </w:rPr>
        <w:t>§ 3</w:t>
      </w:r>
      <w:r>
        <w:t>.  Uchwała wchodzi w życie z dniem podjęcia.</w:t>
      </w:r>
    </w:p>
    <w:p w:rsidR="00491E69" w:rsidRDefault="00491E69" w:rsidP="00634D7A">
      <w:pPr>
        <w:ind w:firstLine="426"/>
        <w:jc w:val="both"/>
      </w:pPr>
    </w:p>
    <w:p w:rsidR="00491E69" w:rsidRDefault="00491E69" w:rsidP="00491E69">
      <w:pPr>
        <w:jc w:val="both"/>
      </w:pPr>
    </w:p>
    <w:p w:rsidR="00491E69" w:rsidRDefault="00491E69" w:rsidP="00491E69">
      <w:pPr>
        <w:jc w:val="both"/>
        <w:rPr>
          <w:b/>
          <w:bCs/>
        </w:rPr>
      </w:pPr>
      <w:r>
        <w:t xml:space="preserve">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  </w:t>
      </w:r>
      <w:r w:rsidR="00F81E1E">
        <w:rPr>
          <w:b/>
          <w:bCs/>
        </w:rPr>
        <w:t xml:space="preserve">      </w:t>
      </w:r>
      <w:r>
        <w:rPr>
          <w:b/>
          <w:bCs/>
        </w:rPr>
        <w:t>Przewodniczący</w:t>
      </w:r>
    </w:p>
    <w:p w:rsidR="00491E69" w:rsidRDefault="00491E69" w:rsidP="00491E69">
      <w:pPr>
        <w:jc w:val="both"/>
        <w:rPr>
          <w:rFonts w:ascii="Verdana" w:hAnsi="Verdana"/>
          <w:sz w:val="22"/>
        </w:rPr>
      </w:pPr>
      <w:r>
        <w:rPr>
          <w:b/>
          <w:bCs/>
        </w:rPr>
        <w:t xml:space="preserve">          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2514B7">
        <w:rPr>
          <w:b/>
          <w:bCs/>
        </w:rPr>
        <w:t xml:space="preserve">   </w:t>
      </w:r>
      <w:r w:rsidR="00F81E1E">
        <w:rPr>
          <w:b/>
          <w:bCs/>
        </w:rPr>
        <w:t xml:space="preserve">      </w:t>
      </w:r>
      <w:r w:rsidR="002514B7">
        <w:rPr>
          <w:b/>
          <w:bCs/>
        </w:rPr>
        <w:t xml:space="preserve"> </w:t>
      </w:r>
      <w:r>
        <w:rPr>
          <w:b/>
          <w:bCs/>
        </w:rPr>
        <w:t>Rady Miejskiej Wrocławia</w:t>
      </w:r>
    </w:p>
    <w:p w:rsidR="0052414E" w:rsidRDefault="0052414E"/>
    <w:sectPr w:rsidR="0052414E" w:rsidSect="007178F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E78" w:rsidRDefault="006D2E78" w:rsidP="00491E69">
      <w:r>
        <w:separator/>
      </w:r>
    </w:p>
  </w:endnote>
  <w:endnote w:type="continuationSeparator" w:id="1">
    <w:p w:rsidR="006D2E78" w:rsidRDefault="006D2E78" w:rsidP="00491E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E78" w:rsidRDefault="006D2E78" w:rsidP="00491E69">
      <w:r>
        <w:separator/>
      </w:r>
    </w:p>
  </w:footnote>
  <w:footnote w:type="continuationSeparator" w:id="1">
    <w:p w:rsidR="006D2E78" w:rsidRDefault="006D2E78" w:rsidP="00491E69">
      <w:r>
        <w:continuationSeparator/>
      </w:r>
    </w:p>
  </w:footnote>
  <w:footnote w:id="2">
    <w:p w:rsidR="00491E69" w:rsidRDefault="00491E69" w:rsidP="00491E69">
      <w:pPr>
        <w:pStyle w:val="Tekstprzypisudolnego"/>
      </w:pPr>
      <w:r w:rsidRPr="00634D7A">
        <w:rPr>
          <w:rStyle w:val="Odwoanieprzypisudolnego"/>
          <w:sz w:val="18"/>
          <w:szCs w:val="18"/>
        </w:rPr>
        <w:t>1)</w:t>
      </w:r>
      <w:r>
        <w:t xml:space="preserve"> </w:t>
      </w:r>
      <w:r w:rsidR="00634D7A">
        <w:t xml:space="preserve"> </w:t>
      </w:r>
      <w:r w:rsidRPr="00634D7A">
        <w:rPr>
          <w:sz w:val="16"/>
          <w:szCs w:val="16"/>
        </w:rPr>
        <w:t>Zmian</w:t>
      </w:r>
      <w:r w:rsidR="00634D7A">
        <w:rPr>
          <w:sz w:val="16"/>
          <w:szCs w:val="16"/>
        </w:rPr>
        <w:t>y</w:t>
      </w:r>
      <w:r w:rsidRPr="00634D7A">
        <w:rPr>
          <w:sz w:val="16"/>
          <w:szCs w:val="16"/>
        </w:rPr>
        <w:t xml:space="preserve"> tekstu jednolitego wymienionej ustawy zosta</w:t>
      </w:r>
      <w:r w:rsidR="00634D7A">
        <w:rPr>
          <w:sz w:val="16"/>
          <w:szCs w:val="16"/>
        </w:rPr>
        <w:t xml:space="preserve">ły </w:t>
      </w:r>
      <w:r w:rsidRPr="00634D7A">
        <w:rPr>
          <w:sz w:val="16"/>
          <w:szCs w:val="16"/>
        </w:rPr>
        <w:t>ogłoszon</w:t>
      </w:r>
      <w:r w:rsidR="00634D7A">
        <w:rPr>
          <w:sz w:val="16"/>
          <w:szCs w:val="16"/>
        </w:rPr>
        <w:t xml:space="preserve">e </w:t>
      </w:r>
      <w:r w:rsidRPr="00634D7A">
        <w:rPr>
          <w:sz w:val="16"/>
          <w:szCs w:val="16"/>
        </w:rPr>
        <w:t>w Dz.</w:t>
      </w:r>
      <w:r w:rsidR="00634D7A">
        <w:rPr>
          <w:sz w:val="16"/>
          <w:szCs w:val="16"/>
        </w:rPr>
        <w:t xml:space="preserve"> </w:t>
      </w:r>
      <w:r w:rsidRPr="00634D7A">
        <w:rPr>
          <w:sz w:val="16"/>
          <w:szCs w:val="16"/>
        </w:rPr>
        <w:t>U. z 2013 r. poz. 645 i 1318 oraz z 2014 r. poz. 379 i 1072</w:t>
      </w:r>
      <w:r w:rsidR="00634D7A">
        <w:rPr>
          <w:sz w:val="16"/>
          <w:szCs w:val="16"/>
        </w:rPr>
        <w:t>.</w:t>
      </w:r>
      <w:r>
        <w:t xml:space="preserve">    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1E69"/>
    <w:rsid w:val="00056356"/>
    <w:rsid w:val="00161080"/>
    <w:rsid w:val="00190853"/>
    <w:rsid w:val="002514B7"/>
    <w:rsid w:val="00347CB1"/>
    <w:rsid w:val="00487353"/>
    <w:rsid w:val="00491E69"/>
    <w:rsid w:val="0052414E"/>
    <w:rsid w:val="005C37A4"/>
    <w:rsid w:val="005E3B16"/>
    <w:rsid w:val="00634D7A"/>
    <w:rsid w:val="006D2E78"/>
    <w:rsid w:val="007178F7"/>
    <w:rsid w:val="00E60802"/>
    <w:rsid w:val="00F8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491E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91E6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491E6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umilar01</dc:creator>
  <cp:keywords/>
  <dc:description/>
  <cp:lastModifiedBy>ummalu11</cp:lastModifiedBy>
  <cp:revision>8</cp:revision>
  <dcterms:created xsi:type="dcterms:W3CDTF">2015-02-03T10:57:00Z</dcterms:created>
  <dcterms:modified xsi:type="dcterms:W3CDTF">2015-02-05T07:37:00Z</dcterms:modified>
</cp:coreProperties>
</file>