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66C" w:rsidRDefault="001E166C">
      <w:pPr>
        <w:pStyle w:val="Title"/>
      </w:pPr>
      <w:r>
        <w:t>Uzasadnienie</w:t>
      </w:r>
    </w:p>
    <w:p w:rsidR="001E166C" w:rsidRDefault="001E166C">
      <w:pPr>
        <w:spacing w:line="276" w:lineRule="auto"/>
        <w:jc w:val="both"/>
        <w:rPr>
          <w:rFonts w:cstheme="minorBidi"/>
          <w:sz w:val="22"/>
          <w:szCs w:val="22"/>
          <w:lang w:val="pl-PL"/>
        </w:rPr>
      </w:pPr>
    </w:p>
    <w:p w:rsidR="001E166C" w:rsidRDefault="001E166C">
      <w:pPr>
        <w:spacing w:before="120" w:line="276" w:lineRule="auto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Wrocław od wielu lat prowadzi działania rewitalizacji. Pierwszym osiedlem, które objęte zostało kompleksowym programem rewitalizacji było Nadodrze. Od dłuższego czasu trwają przygotowania do nowego etapu procesu rewitalizacji we Wrocławiu, również w kontekście możliwości pozyskiwania środków zewnętrznych, m.in. unijnych.</w:t>
      </w:r>
    </w:p>
    <w:p w:rsidR="001E166C" w:rsidRDefault="001E166C">
      <w:pPr>
        <w:spacing w:before="120" w:line="276" w:lineRule="auto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Wymóg sporządzenia Lokalnego Programu Rewitalizacji wynika wprost z Regionalnego Programu Operacyjnego Województwa Dolnośląskiego na lata 2014-2020 oraz ze Szczegółowego opisu osi priorytetowych RPO WD 2014-2020. Podjęcie przez Radę Miejską Wrocławia uchwały w sprawie przyjęcia Lokalnego Programu Rewitalizacji na lata 2016-2018 jest warunkiem koniecznym do aplikowania</w:t>
      </w:r>
      <w:r>
        <w:rPr>
          <w:b/>
          <w:bCs/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o dofinansowanie inicjatyw ze środków Unii Europejskiej, w szczególności w ramach zawartego w Regionalnym Programie Operacyjnym dla Województwa Dolnośląskiego na lata 2014 -2020 działania 6.3 „Rewitalizacja zdegradowanych obszarów”.</w:t>
      </w:r>
    </w:p>
    <w:p w:rsidR="001E166C" w:rsidRDefault="001E166C">
      <w:pPr>
        <w:spacing w:before="120" w:line="276" w:lineRule="auto"/>
        <w:jc w:val="both"/>
        <w:rPr>
          <w:rFonts w:cstheme="minorBidi"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Przedstawiony Radzie Miejskiej Wrocławia przez Prezydenta Wrocławia Lokalny Program Rewitalizacji na lata 2016-2018 sporządzony został w sposób, który zgodny jest z wytycznymi określonymi przez Ministerstwo Rozwoju w ramach następujących dokumentów: </w:t>
      </w:r>
      <w:r>
        <w:rPr>
          <w:i/>
          <w:iCs/>
          <w:sz w:val="22"/>
          <w:szCs w:val="22"/>
          <w:lang w:val="pl-PL"/>
        </w:rPr>
        <w:t>Wytycznych w zakresie rewitalizacji w programach operacyjnych na lata 2014-2020 z dnia 3 lipca 2015 r. oraz Wytycznych programowych IZ RPO WD dotyczących zasad przygotowania lokalnych programów rewitalizacji (lub dokumentów równorzędnych) w perspektywie finansowej 2014-2020.</w:t>
      </w:r>
    </w:p>
    <w:p w:rsidR="001E166C" w:rsidRDefault="001E166C">
      <w:pPr>
        <w:spacing w:before="120" w:line="276" w:lineRule="auto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 przyjęciu przez Radę Miejską Wrocławia przedmiotowy Lokalny Program Rewitalizacji stanowić będzie program działań obejmujący projekty ze sfery społecznej, przestrzenno-funkcjonalnej, gospodarczej, środowiskowej i kulturowej.</w:t>
      </w:r>
    </w:p>
    <w:p w:rsidR="001E166C" w:rsidRDefault="001E166C">
      <w:pPr>
        <w:spacing w:before="120" w:line="276" w:lineRule="auto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Lokalny Program Rewitalizacji na lata 2016-2018 opracowany został w oparciu o szeroko zakrojone analizy. Poprzedzającymi go strategicznymi dokumentami są Masterplan dla Nadodrza i Masterplan dla Przedmieście Oławskiego, które były szeroko dyskutowane, przede wszystkim z mieszkańcami. Wersja robocza Lokalnego Programu Rewitalizacji na lata 2016-2018 była poddana konsultacjom od lipca 2015 do lutego 2016.</w:t>
      </w:r>
    </w:p>
    <w:p w:rsidR="001E166C" w:rsidRDefault="001E166C">
      <w:pPr>
        <w:pStyle w:val="BodyText2"/>
      </w:pPr>
      <w:r>
        <w:t>Program przewiduje kontynuację działań na Nadodrzu i objęcie działaniami rewitalizacji nowego obszaru, tzn. Przedmieścia Oławskiego. Ze względu na różnorodność aspektów i interesów wszystkich uczestników procesu rewitalizacji Lokalny Program Rewitalizacji będzie instrumentem, który pozwoli na prowadzenie procesu rewitalizacji w sposób skoordynowany, zintegrowany, zgodny z celami wszystkich zaangażowanych.</w:t>
      </w:r>
    </w:p>
    <w:p w:rsidR="001E166C" w:rsidRDefault="001E166C">
      <w:pPr>
        <w:spacing w:before="120" w:line="276" w:lineRule="auto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Jestem przekonany, że działania rewitalizacji w kluczowy sposób przyczynią się do podniesienia jakości życia mieszkańców i wszystkich Wrocławian. Nadodrze i Przedmieście Oławskie są obszarami centralnymi, zamieszkałymi przez ok. 60 tys</w:t>
      </w:r>
      <w:bookmarkStart w:id="0" w:name="_GoBack"/>
      <w:bookmarkEnd w:id="0"/>
      <w:r>
        <w:rPr>
          <w:sz w:val="22"/>
          <w:szCs w:val="22"/>
          <w:lang w:val="pl-PL"/>
        </w:rPr>
        <w:t>. Wrocławian. Wszelkie pozytywne impulsy realizowane w tych osiedlach pozytywnie wpłyną również na okoliczne obszary.</w:t>
      </w:r>
    </w:p>
    <w:sectPr w:rsidR="001E166C" w:rsidSect="001E166C">
      <w:pgSz w:w="11900" w:h="16840"/>
      <w:pgMar w:top="1701" w:right="1418" w:bottom="1701" w:left="1418" w:header="851" w:footer="209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">
    <w:panose1 w:val="0202060306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166C"/>
    <w:rsid w:val="001E1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MS ??" w:hAnsi="Times New Roman" w:cs="Times New Roman"/>
      <w:sz w:val="24"/>
      <w:szCs w:val="24"/>
      <w:lang w:val="de-DE" w:eastAsia="de-DE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Calibri" w:eastAsia="MS ??" w:hAnsi="Calibri" w:cs="Calibri"/>
      <w:color w:val="000000"/>
      <w:sz w:val="24"/>
      <w:szCs w:val="24"/>
      <w:lang w:val="de-DE" w:eastAsia="ja-JP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ascii="Times" w:hAnsi="Times" w:cs="Times"/>
      <w:sz w:val="20"/>
      <w:szCs w:val="20"/>
      <w:lang w:val="cs-CZ"/>
    </w:rPr>
  </w:style>
  <w:style w:type="paragraph" w:styleId="BodyText">
    <w:name w:val="Body Text"/>
    <w:basedOn w:val="Normal"/>
    <w:link w:val="BodyTextChar"/>
    <w:uiPriority w:val="99"/>
    <w:rPr>
      <w:rFonts w:ascii="Calibri" w:hAnsi="Calibri" w:cs="Calibri"/>
      <w:sz w:val="22"/>
      <w:szCs w:val="22"/>
      <w:lang w:val="pl-PL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eastAsia="MS ??" w:hAnsi="Times New Roman" w:cs="Times New Roman"/>
      <w:sz w:val="24"/>
      <w:szCs w:val="24"/>
      <w:lang w:val="de-DE" w:eastAsia="de-DE"/>
    </w:rPr>
  </w:style>
  <w:style w:type="paragraph" w:styleId="BodyText2">
    <w:name w:val="Body Text 2"/>
    <w:basedOn w:val="Normal"/>
    <w:link w:val="BodyText2Char"/>
    <w:uiPriority w:val="99"/>
    <w:pPr>
      <w:spacing w:before="120" w:line="276" w:lineRule="auto"/>
      <w:jc w:val="both"/>
    </w:pPr>
    <w:rPr>
      <w:sz w:val="22"/>
      <w:szCs w:val="22"/>
      <w:lang w:val="pl-PL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Times New Roman" w:eastAsia="MS ??" w:hAnsi="Times New Roman" w:cs="Times New Roman"/>
      <w:sz w:val="24"/>
      <w:szCs w:val="24"/>
      <w:lang w:val="de-DE" w:eastAsia="de-DE"/>
    </w:rPr>
  </w:style>
  <w:style w:type="paragraph" w:styleId="Title">
    <w:name w:val="Title"/>
    <w:basedOn w:val="Normal"/>
    <w:link w:val="TitleChar"/>
    <w:uiPriority w:val="99"/>
    <w:qFormat/>
    <w:pPr>
      <w:spacing w:line="276" w:lineRule="auto"/>
      <w:jc w:val="center"/>
    </w:pPr>
    <w:rPr>
      <w:b/>
      <w:bCs/>
      <w:sz w:val="22"/>
      <w:szCs w:val="22"/>
      <w:lang w:val="pl-PL"/>
    </w:rPr>
  </w:style>
  <w:style w:type="character" w:customStyle="1" w:styleId="TitleChar">
    <w:name w:val="Title Char"/>
    <w:basedOn w:val="DefaultParagraphFont"/>
    <w:link w:val="Title"/>
    <w:uiPriority w:val="10"/>
    <w:rsid w:val="001E166C"/>
    <w:rPr>
      <w:rFonts w:asciiTheme="majorHAnsi" w:eastAsiaTheme="majorEastAsia" w:hAnsiTheme="majorHAnsi" w:cstheme="majorBidi"/>
      <w:b/>
      <w:bCs/>
      <w:kern w:val="28"/>
      <w:sz w:val="32"/>
      <w:szCs w:val="32"/>
      <w:lang w:val="de-DE"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430</Words>
  <Characters>2454</Characters>
  <Application>Microsoft Office Outlook</Application>
  <DocSecurity>0</DocSecurity>
  <Lines>0</Lines>
  <Paragraphs>0</Paragraphs>
  <ScaleCrop>false</ScaleCrop>
  <Company>a3studio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Uzasadnienie do projektu Uchwały Rady Miejskiej Wrocławia w sprawie przyjęcia “Lokalnego Programu Rewitalizacji na lata 2016-2</dc:title>
  <dc:subject/>
  <dc:creator>grazyna adamczyk-arns</dc:creator>
  <cp:keywords/>
  <dc:description/>
  <cp:lastModifiedBy>umkako04</cp:lastModifiedBy>
  <cp:revision>5</cp:revision>
  <cp:lastPrinted>2016-04-12T09:43:00Z</cp:lastPrinted>
  <dcterms:created xsi:type="dcterms:W3CDTF">2016-04-12T09:32:00Z</dcterms:created>
  <dcterms:modified xsi:type="dcterms:W3CDTF">2016-04-12T09:49:00Z</dcterms:modified>
</cp:coreProperties>
</file>